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6B2E" w14:textId="60559FCA" w:rsidR="00BF55A5" w:rsidRPr="001772FD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lang w:eastAsia="zh-CN"/>
        </w:rPr>
      </w:pPr>
      <w:r w:rsidRPr="001772FD">
        <w:rPr>
          <w:rFonts w:ascii="Arial" w:eastAsia="Times New Roman" w:hAnsi="Arial" w:cs="Times New Roman"/>
          <w:b/>
          <w:sz w:val="24"/>
          <w:szCs w:val="20"/>
          <w:lang w:eastAsia="zh-CN"/>
        </w:rPr>
        <w:t>3GPP TSG RAN WG1 Meeting #9</w:t>
      </w:r>
      <w:r w:rsidR="00E92B76">
        <w:rPr>
          <w:rFonts w:ascii="Arial" w:eastAsia="Times New Roman" w:hAnsi="Arial" w:cs="Times New Roman"/>
          <w:b/>
          <w:sz w:val="24"/>
          <w:szCs w:val="20"/>
          <w:lang w:eastAsia="zh-CN"/>
        </w:rPr>
        <w:t>9</w:t>
      </w:r>
      <w:r w:rsidRPr="001772FD">
        <w:rPr>
          <w:rFonts w:ascii="Arial" w:eastAsia="Times New Roman" w:hAnsi="Arial" w:cs="Times New Roman"/>
          <w:b/>
          <w:sz w:val="24"/>
          <w:szCs w:val="20"/>
          <w:lang w:eastAsia="zh-CN"/>
        </w:rPr>
        <w:tab/>
      </w:r>
      <w:r w:rsidRPr="001772FD">
        <w:rPr>
          <w:rFonts w:ascii="Arial" w:eastAsia="Times New Roman" w:hAnsi="Arial" w:cs="Times New Roman"/>
          <w:b/>
          <w:sz w:val="32"/>
          <w:szCs w:val="32"/>
          <w:lang w:eastAsia="zh-CN"/>
        </w:rPr>
        <w:t>R1-</w:t>
      </w:r>
      <w:r w:rsidR="00E572A2" w:rsidRPr="00E572A2">
        <w:rPr>
          <w:rFonts w:ascii="Arial" w:eastAsia="Times New Roman" w:hAnsi="Arial" w:cs="Times New Roman"/>
          <w:b/>
          <w:sz w:val="32"/>
          <w:szCs w:val="32"/>
          <w:lang w:eastAsia="zh-CN"/>
        </w:rPr>
        <w:t>1913449</w:t>
      </w:r>
    </w:p>
    <w:p w14:paraId="1554BB00" w14:textId="5F4644B7" w:rsidR="00BF55A5" w:rsidRPr="00BF55A5" w:rsidRDefault="00E92B76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Reno, USA</w:t>
      </w:r>
      <w:r w:rsidR="00522137">
        <w:rPr>
          <w:rFonts w:ascii="Arial" w:eastAsia="Times New Roman" w:hAnsi="Arial" w:cs="Times New Roman"/>
          <w:b/>
          <w:sz w:val="24"/>
          <w:szCs w:val="20"/>
          <w:lang w:eastAsia="zh-CN"/>
        </w:rPr>
        <w:t>,</w:t>
      </w:r>
      <w:r w:rsidR="00590780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>18</w:t>
      </w:r>
      <w:r w:rsidRPr="00E92B76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th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– 22</w:t>
      </w:r>
      <w:r w:rsidRPr="00E92B76">
        <w:rPr>
          <w:rFonts w:ascii="Arial" w:eastAsia="Times New Roman" w:hAnsi="Arial" w:cs="Times New Roman"/>
          <w:b/>
          <w:sz w:val="24"/>
          <w:szCs w:val="20"/>
          <w:vertAlign w:val="superscript"/>
          <w:lang w:eastAsia="zh-CN"/>
        </w:rPr>
        <w:t>nd</w:t>
      </w:r>
      <w:r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November</w:t>
      </w:r>
      <w:r w:rsidR="00BF55A5" w:rsidRPr="00BF55A5">
        <w:rPr>
          <w:rFonts w:ascii="Arial" w:eastAsia="Times New Roman" w:hAnsi="Arial" w:cs="Times New Roman"/>
          <w:b/>
          <w:sz w:val="24"/>
          <w:szCs w:val="20"/>
          <w:lang w:eastAsia="zh-CN"/>
        </w:rPr>
        <w:t xml:space="preserve"> 201</w:t>
      </w:r>
      <w:r w:rsidR="00150516">
        <w:rPr>
          <w:rFonts w:ascii="Arial" w:eastAsia="Times New Roman" w:hAnsi="Arial" w:cs="Times New Roman"/>
          <w:b/>
          <w:sz w:val="24"/>
          <w:szCs w:val="20"/>
          <w:lang w:eastAsia="zh-CN"/>
        </w:rPr>
        <w:t>9</w:t>
      </w:r>
    </w:p>
    <w:p w14:paraId="6E96A911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eastAsia="zh-CN"/>
        </w:rPr>
      </w:pPr>
    </w:p>
    <w:p w14:paraId="24E0E89D" w14:textId="77777777" w:rsidR="00BF55A5" w:rsidRPr="00F93282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val="en-US" w:eastAsia="zh-CN"/>
        </w:rPr>
      </w:pPr>
      <w:r w:rsidRPr="00F93282">
        <w:rPr>
          <w:rFonts w:ascii="Arial" w:eastAsia="Times New Roman" w:hAnsi="Arial" w:cs="Times New Roman"/>
          <w:b/>
          <w:lang w:val="en-US" w:eastAsia="zh-CN"/>
        </w:rPr>
        <w:t>Agenda Item:</w:t>
      </w:r>
      <w:r w:rsidRPr="00F93282">
        <w:rPr>
          <w:rFonts w:ascii="Arial" w:eastAsia="Times New Roman" w:hAnsi="Arial" w:cs="Times New Roman"/>
          <w:b/>
          <w:lang w:val="en-US" w:eastAsia="zh-CN"/>
        </w:rPr>
        <w:tab/>
      </w:r>
      <w:r w:rsidRPr="00BF55A5">
        <w:rPr>
          <w:rFonts w:ascii="Arial" w:eastAsia="Times New Roman" w:hAnsi="Arial" w:cs="Times New Roman"/>
          <w:b/>
          <w:szCs w:val="18"/>
          <w:lang w:eastAsia="zh-CN"/>
        </w:rPr>
        <w:t>6.2.1.4</w:t>
      </w:r>
    </w:p>
    <w:p w14:paraId="63489730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eastAsia="zh-CN"/>
        </w:rPr>
      </w:pPr>
      <w:r w:rsidRPr="00BF55A5">
        <w:rPr>
          <w:rFonts w:ascii="Arial" w:eastAsia="Times New Roman" w:hAnsi="Arial" w:cs="Times New Roman"/>
          <w:b/>
          <w:lang w:eastAsia="zh-CN"/>
        </w:rPr>
        <w:t>Source:</w:t>
      </w:r>
      <w:r w:rsidRPr="00BF55A5">
        <w:rPr>
          <w:rFonts w:ascii="Arial" w:eastAsia="Times New Roman" w:hAnsi="Arial" w:cs="Times New Roman"/>
          <w:b/>
          <w:lang w:eastAsia="zh-CN"/>
        </w:rPr>
        <w:tab/>
        <w:t>Ericsson</w:t>
      </w:r>
    </w:p>
    <w:p w14:paraId="74921BC3" w14:textId="021A770C" w:rsidR="00531537" w:rsidRPr="00F93282" w:rsidRDefault="00531537" w:rsidP="00531537">
      <w:pPr>
        <w:pStyle w:val="3GPPHeader"/>
        <w:rPr>
          <w:rFonts w:ascii="Arial" w:hAnsi="Arial" w:cs="Arial"/>
          <w:sz w:val="22"/>
          <w:lang w:val="en-US"/>
        </w:rPr>
      </w:pPr>
      <w:r w:rsidRPr="00F93282">
        <w:rPr>
          <w:rFonts w:ascii="Arial" w:hAnsi="Arial" w:cs="Arial"/>
          <w:sz w:val="22"/>
          <w:lang w:val="en-US"/>
        </w:rPr>
        <w:t>Title:</w:t>
      </w:r>
      <w:r w:rsidRPr="00F93282">
        <w:rPr>
          <w:rFonts w:ascii="Arial" w:hAnsi="Arial" w:cs="Arial"/>
          <w:sz w:val="22"/>
          <w:lang w:val="en-US"/>
        </w:rPr>
        <w:tab/>
        <w:t xml:space="preserve">Feature </w:t>
      </w:r>
      <w:r w:rsidR="008138B3" w:rsidRPr="00F93282">
        <w:rPr>
          <w:rFonts w:ascii="Arial" w:hAnsi="Arial" w:cs="Arial"/>
          <w:sz w:val="22"/>
          <w:lang w:val="en-US"/>
        </w:rPr>
        <w:t xml:space="preserve">lead </w:t>
      </w:r>
      <w:r w:rsidRPr="00F93282">
        <w:rPr>
          <w:rFonts w:ascii="Arial" w:hAnsi="Arial" w:cs="Arial"/>
          <w:sz w:val="22"/>
          <w:lang w:val="en-US"/>
        </w:rPr>
        <w:t xml:space="preserve">summary </w:t>
      </w:r>
      <w:r w:rsidR="00880BE4">
        <w:rPr>
          <w:rFonts w:ascii="Arial" w:hAnsi="Arial" w:cs="Arial"/>
          <w:sz w:val="22"/>
          <w:lang w:val="en-US"/>
        </w:rPr>
        <w:t xml:space="preserve">#2 </w:t>
      </w:r>
      <w:r w:rsidR="008138B3" w:rsidRPr="00F93282">
        <w:rPr>
          <w:rFonts w:ascii="Arial" w:hAnsi="Arial" w:cs="Arial"/>
          <w:sz w:val="22"/>
          <w:lang w:val="en-US"/>
        </w:rPr>
        <w:t>for</w:t>
      </w:r>
      <w:r w:rsidRPr="00F93282">
        <w:rPr>
          <w:rFonts w:ascii="Arial" w:hAnsi="Arial" w:cs="Arial"/>
          <w:sz w:val="22"/>
          <w:lang w:val="en-US"/>
        </w:rPr>
        <w:t xml:space="preserve"> </w:t>
      </w:r>
      <w:r w:rsidR="008138B3" w:rsidRPr="00F93282">
        <w:rPr>
          <w:rFonts w:ascii="Arial" w:hAnsi="Arial" w:cs="Arial"/>
          <w:sz w:val="22"/>
          <w:lang w:val="en-US"/>
        </w:rPr>
        <w:t>C</w:t>
      </w:r>
      <w:r w:rsidR="00A519D5" w:rsidRPr="00F93282">
        <w:rPr>
          <w:rFonts w:ascii="Arial" w:hAnsi="Arial" w:cs="Arial"/>
          <w:sz w:val="22"/>
          <w:lang w:val="en-US"/>
        </w:rPr>
        <w:t xml:space="preserve">oexistence of </w:t>
      </w:r>
      <w:r w:rsidR="00B714D6" w:rsidRPr="00F93282">
        <w:rPr>
          <w:rFonts w:ascii="Arial" w:hAnsi="Arial" w:cs="Arial"/>
          <w:sz w:val="22"/>
          <w:lang w:val="en-US"/>
        </w:rPr>
        <w:t>LTE-MTC</w:t>
      </w:r>
      <w:r w:rsidR="00A519D5" w:rsidRPr="00F93282">
        <w:rPr>
          <w:rFonts w:ascii="Arial" w:hAnsi="Arial" w:cs="Arial"/>
          <w:sz w:val="22"/>
          <w:lang w:val="en-US"/>
        </w:rPr>
        <w:t xml:space="preserve"> with NR</w:t>
      </w:r>
    </w:p>
    <w:p w14:paraId="243FEC2C" w14:textId="77777777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Document for:</w:t>
      </w:r>
      <w:r w:rsidRPr="00C148F9">
        <w:rPr>
          <w:rFonts w:ascii="Arial" w:hAnsi="Arial" w:cs="Arial"/>
          <w:sz w:val="22"/>
        </w:rPr>
        <w:tab/>
        <w:t>Discussion and Decision</w:t>
      </w:r>
    </w:p>
    <w:p w14:paraId="43540FDA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7412C36" w14:textId="18ECE64E" w:rsidR="0088189C" w:rsidRPr="00F93282" w:rsidRDefault="002C6937" w:rsidP="008903C6">
      <w:pPr>
        <w:pStyle w:val="BodyText"/>
        <w:rPr>
          <w:rFonts w:ascii="Arial" w:hAnsi="Arial" w:cs="Arial"/>
          <w:sz w:val="20"/>
          <w:lang w:val="en-US"/>
        </w:rPr>
      </w:pPr>
      <w:r w:rsidRPr="00F93282">
        <w:rPr>
          <w:rFonts w:ascii="Arial" w:hAnsi="Arial" w:cs="Arial"/>
          <w:sz w:val="20"/>
          <w:lang w:val="en-US"/>
        </w:rPr>
        <w:t xml:space="preserve">In the </w:t>
      </w:r>
      <w:r w:rsidR="007F30D2" w:rsidRPr="00F93282">
        <w:rPr>
          <w:rFonts w:ascii="Arial" w:hAnsi="Arial" w:cs="Arial"/>
          <w:sz w:val="20"/>
          <w:lang w:val="en-US"/>
        </w:rPr>
        <w:t xml:space="preserve">Rel-16 </w:t>
      </w:r>
      <w:r w:rsidRPr="00F93282">
        <w:rPr>
          <w:rFonts w:ascii="Arial" w:hAnsi="Arial" w:cs="Arial"/>
          <w:sz w:val="20"/>
          <w:lang w:val="en-US"/>
        </w:rPr>
        <w:t xml:space="preserve">work item on “Additional MTC enhancements for LTE” </w:t>
      </w:r>
      <w:r w:rsidR="00A72A8E">
        <w:rPr>
          <w:rFonts w:ascii="Arial" w:hAnsi="Arial" w:cs="Arial"/>
          <w:sz w:val="20"/>
        </w:rPr>
        <w:fldChar w:fldCharType="begin"/>
      </w:r>
      <w:r w:rsidR="00A72A8E" w:rsidRPr="00F93282">
        <w:rPr>
          <w:rFonts w:ascii="Arial" w:hAnsi="Arial" w:cs="Arial"/>
          <w:sz w:val="20"/>
          <w:lang w:val="en-US"/>
        </w:rPr>
        <w:instrText xml:space="preserve"> REF _Ref189809556 \r \h </w:instrText>
      </w:r>
      <w:r w:rsidR="00A72A8E">
        <w:rPr>
          <w:rFonts w:ascii="Arial" w:hAnsi="Arial" w:cs="Arial"/>
          <w:sz w:val="20"/>
        </w:rPr>
      </w:r>
      <w:r w:rsidR="00A72A8E">
        <w:rPr>
          <w:rFonts w:ascii="Arial" w:hAnsi="Arial" w:cs="Arial"/>
          <w:sz w:val="20"/>
        </w:rPr>
        <w:fldChar w:fldCharType="separate"/>
      </w:r>
      <w:r w:rsidR="00E2511F">
        <w:rPr>
          <w:rFonts w:ascii="Arial" w:hAnsi="Arial" w:cs="Arial"/>
          <w:sz w:val="20"/>
          <w:lang w:val="en-US"/>
        </w:rPr>
        <w:t>[1]</w:t>
      </w:r>
      <w:r w:rsidR="00A72A8E">
        <w:rPr>
          <w:rFonts w:ascii="Arial" w:hAnsi="Arial" w:cs="Arial"/>
          <w:sz w:val="20"/>
        </w:rPr>
        <w:fldChar w:fldCharType="end"/>
      </w:r>
      <w:r w:rsidR="007F30D2" w:rsidRPr="00F93282">
        <w:rPr>
          <w:rFonts w:ascii="Arial" w:hAnsi="Arial" w:cs="Arial"/>
          <w:sz w:val="20"/>
          <w:lang w:val="en-US"/>
        </w:rPr>
        <w:t>,</w:t>
      </w:r>
      <w:r w:rsidR="00A72A8E" w:rsidRPr="00F93282">
        <w:rPr>
          <w:rFonts w:ascii="Arial" w:hAnsi="Arial" w:cs="Arial"/>
          <w:sz w:val="20"/>
          <w:lang w:val="en-US"/>
        </w:rPr>
        <w:t xml:space="preserve"> </w:t>
      </w:r>
      <w:r w:rsidRPr="00F93282">
        <w:rPr>
          <w:rFonts w:ascii="Arial" w:hAnsi="Arial" w:cs="Arial"/>
          <w:sz w:val="20"/>
          <w:lang w:val="en-US"/>
        </w:rPr>
        <w:t xml:space="preserve">one of the objectives is to </w:t>
      </w:r>
      <w:r w:rsidR="00765C75">
        <w:rPr>
          <w:rFonts w:ascii="Arial" w:hAnsi="Arial" w:cs="Arial"/>
          <w:sz w:val="20"/>
          <w:lang w:val="en-US"/>
        </w:rPr>
        <w:t>specify performance improvements for</w:t>
      </w:r>
      <w:r w:rsidR="00186D0B" w:rsidRPr="00F93282">
        <w:rPr>
          <w:rFonts w:ascii="Arial" w:hAnsi="Arial" w:cs="Arial"/>
          <w:sz w:val="20"/>
          <w:lang w:val="en-US"/>
        </w:rPr>
        <w:t xml:space="preserve"> LTE-MTC coexistence with</w:t>
      </w:r>
      <w:r w:rsidRPr="00F93282">
        <w:rPr>
          <w:rFonts w:ascii="Arial" w:hAnsi="Arial" w:cs="Arial"/>
          <w:sz w:val="20"/>
          <w:lang w:val="en-US"/>
        </w:rPr>
        <w:t xml:space="preserve"> 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AB9" w:rsidRPr="001A73FF" w14:paraId="156963A3" w14:textId="77777777" w:rsidTr="005E3AB9">
        <w:tc>
          <w:tcPr>
            <w:tcW w:w="9629" w:type="dxa"/>
          </w:tcPr>
          <w:p w14:paraId="1235F81E" w14:textId="345241A0" w:rsidR="00393EA5" w:rsidRDefault="00393EA5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93EA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 objective is to specify the following set of improvements for machine-type communications for BL/CE UEs.</w:t>
            </w:r>
          </w:p>
          <w:p w14:paraId="52AC637A" w14:textId="3A711CAE" w:rsidR="00393EA5" w:rsidRDefault="00393EA5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066257E" w14:textId="02DB72F9" w:rsidR="00393EA5" w:rsidRDefault="00393EA5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[…]</w:t>
            </w:r>
          </w:p>
          <w:p w14:paraId="37D6744D" w14:textId="39389082" w:rsidR="00393EA5" w:rsidRDefault="00393EA5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72018E5" w14:textId="607F6441" w:rsidR="005E3AB9" w:rsidRPr="00B954A0" w:rsidRDefault="005E3AB9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54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Coexistence with NR:</w:t>
            </w:r>
          </w:p>
          <w:p w14:paraId="67CFA0E6" w14:textId="77777777" w:rsidR="00C0614D" w:rsidRPr="00C0614D" w:rsidRDefault="00C0614D" w:rsidP="00FD41E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Specify the following performance improvements for LTE-MTC coexistence with NR [RAN1, RAN2, RAN4]</w:t>
            </w:r>
          </w:p>
          <w:p w14:paraId="235C9549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LTE-MTC resource reservation at least in the time domain with at least one of slot-level and symbol-level granularity at least in DL to avoid resource overlap between NR and LTE-MTC when LTE-MTC is deployed within an NR carrier</w:t>
            </w:r>
          </w:p>
          <w:p w14:paraId="31D7E36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LTE-MTC subcarrier puncturing for a small number of LTE-MTC DL subcarriers (excluding CRS) to reduce the number of NR resource blocks that need to be reserved for LTE-MTC when LTE-MTC is deployed within an NR carrier</w:t>
            </w:r>
          </w:p>
          <w:p w14:paraId="423C47CD" w14:textId="77777777" w:rsidR="00C0614D" w:rsidRPr="00C0614D" w:rsidRDefault="00C0614D" w:rsidP="00FD41E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For LTE-MTC in-band operation co-existence with NR, RAN4 will investigate the following:</w:t>
            </w:r>
          </w:p>
          <w:p w14:paraId="1D9B6BB3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 kHz, 30 kHz, and 60 kHz numerologies for NR FR1 bands, with higher priority given first to 15 kHz and then to 30 kHz</w:t>
            </w:r>
          </w:p>
          <w:p w14:paraId="6E7F7EE7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Study feasible LTE-MTC placement allocation without RF backward compatibility impact and compatible with Rel-13 LTE-MTC and Rel-15 NR, to operate simultaneously within various NR channel bandwidths</w:t>
            </w:r>
          </w:p>
          <w:p w14:paraId="2C344BB2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Channel raster, PRB and subcarrier grid alignment between LTE-MTC and NR</w:t>
            </w:r>
          </w:p>
          <w:p w14:paraId="6D48B52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Synchronization issue between LTE-MTC and NR, including timing advance</w:t>
            </w:r>
          </w:p>
          <w:p w14:paraId="195B13B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Frequency band support in LTE-MTC and NR</w:t>
            </w:r>
          </w:p>
          <w:p w14:paraId="5610AFFE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Testability applicability</w:t>
            </w:r>
          </w:p>
          <w:p w14:paraId="593C92EA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Compatibility for Rel-15 NR and Rel-13/14/15 LTE-MTC</w:t>
            </w:r>
          </w:p>
          <w:p w14:paraId="03DD0D94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 case of NR configured with 15 kHz SS block SCS and the case of 30 kHz SS block SCS as specified in 38.101-1 are included in the study.</w:t>
            </w:r>
          </w:p>
          <w:p w14:paraId="525E8FD3" w14:textId="77777777" w:rsidR="00C0614D" w:rsidRPr="00C0614D" w:rsidRDefault="00C0614D" w:rsidP="00C061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Note: After RAN1 concludes the objective on R16 LTE-MTC coexistence aspects, evaluate coexistence between R15 NR and R16 LTE-MTC.</w:t>
            </w:r>
          </w:p>
          <w:p w14:paraId="723FD208" w14:textId="098B7EA4" w:rsidR="005E3AB9" w:rsidRPr="00C0614D" w:rsidRDefault="005E3AB9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0823598B" w14:textId="77777777" w:rsidR="00903679" w:rsidRPr="00F93282" w:rsidRDefault="00903679" w:rsidP="008903C6">
      <w:pPr>
        <w:pStyle w:val="BodyText"/>
        <w:rPr>
          <w:rFonts w:ascii="Arial" w:hAnsi="Arial" w:cs="Arial"/>
          <w:sz w:val="20"/>
          <w:lang w:val="en-US"/>
        </w:rPr>
      </w:pPr>
    </w:p>
    <w:p w14:paraId="1FBC3760" w14:textId="03BAEB7A" w:rsidR="00AD0CF0" w:rsidRDefault="00531537" w:rsidP="008903C6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F93282">
        <w:rPr>
          <w:rFonts w:ascii="Arial" w:hAnsi="Arial" w:cs="Arial"/>
          <w:sz w:val="20"/>
          <w:szCs w:val="20"/>
          <w:lang w:val="en-US"/>
        </w:rPr>
        <w:t xml:space="preserve">This </w:t>
      </w:r>
      <w:r w:rsidR="003852F0" w:rsidRPr="00F93282">
        <w:rPr>
          <w:rFonts w:ascii="Arial" w:hAnsi="Arial" w:cs="Arial"/>
          <w:sz w:val="20"/>
          <w:szCs w:val="20"/>
          <w:lang w:val="en-US"/>
        </w:rPr>
        <w:t xml:space="preserve">document </w:t>
      </w:r>
      <w:r w:rsidR="00F7216C" w:rsidRPr="00F93282">
        <w:rPr>
          <w:rFonts w:ascii="Arial" w:hAnsi="Arial" w:cs="Arial"/>
          <w:sz w:val="20"/>
          <w:szCs w:val="20"/>
          <w:lang w:val="en-US"/>
        </w:rPr>
        <w:t xml:space="preserve">provides </w:t>
      </w:r>
      <w:r w:rsidR="00041DF6" w:rsidRPr="00F93282">
        <w:rPr>
          <w:rFonts w:ascii="Arial" w:hAnsi="Arial" w:cs="Arial"/>
          <w:sz w:val="20"/>
          <w:szCs w:val="20"/>
          <w:lang w:val="en-US"/>
        </w:rPr>
        <w:t xml:space="preserve">a summary </w:t>
      </w:r>
      <w:r w:rsidR="00F7216C" w:rsidRPr="00F93282">
        <w:rPr>
          <w:rFonts w:ascii="Arial" w:hAnsi="Arial" w:cs="Arial"/>
          <w:sz w:val="20"/>
          <w:szCs w:val="20"/>
          <w:lang w:val="en-US"/>
        </w:rPr>
        <w:t xml:space="preserve">and recommendations based on </w:t>
      </w:r>
      <w:r w:rsidR="00041DF6" w:rsidRPr="00F93282">
        <w:rPr>
          <w:rFonts w:ascii="Arial" w:hAnsi="Arial" w:cs="Arial"/>
          <w:sz w:val="20"/>
          <w:szCs w:val="20"/>
          <w:lang w:val="en-US"/>
        </w:rPr>
        <w:t xml:space="preserve">contributions in </w:t>
      </w:r>
      <w:bookmarkStart w:id="0" w:name="_Ref178064866"/>
      <w:bookmarkStart w:id="1" w:name="_In-sequence_SDU_delivery"/>
      <w:bookmarkEnd w:id="0"/>
      <w:bookmarkEnd w:id="1"/>
      <w:r w:rsidR="008535B1">
        <w:rPr>
          <w:rFonts w:ascii="Arial" w:hAnsi="Arial" w:cs="Arial"/>
          <w:sz w:val="20"/>
          <w:szCs w:val="20"/>
          <w:lang w:val="en-US"/>
        </w:rPr>
        <w:fldChar w:fldCharType="begin"/>
      </w:r>
      <w:r w:rsidR="008535B1">
        <w:rPr>
          <w:rFonts w:ascii="Arial" w:hAnsi="Arial" w:cs="Arial"/>
          <w:sz w:val="20"/>
          <w:szCs w:val="20"/>
          <w:lang w:val="en-US"/>
        </w:rPr>
        <w:instrText xml:space="preserve"> REF _Ref21690879 \r \h </w:instrText>
      </w:r>
      <w:r w:rsidR="008535B1">
        <w:rPr>
          <w:rFonts w:ascii="Arial" w:hAnsi="Arial" w:cs="Arial"/>
          <w:sz w:val="20"/>
          <w:szCs w:val="20"/>
          <w:lang w:val="en-US"/>
        </w:rPr>
      </w:r>
      <w:r w:rsidR="008535B1">
        <w:rPr>
          <w:rFonts w:ascii="Arial" w:hAnsi="Arial" w:cs="Arial"/>
          <w:sz w:val="20"/>
          <w:szCs w:val="20"/>
          <w:lang w:val="en-US"/>
        </w:rPr>
        <w:fldChar w:fldCharType="separate"/>
      </w:r>
      <w:r w:rsidR="00E2511F">
        <w:rPr>
          <w:rFonts w:ascii="Arial" w:hAnsi="Arial" w:cs="Arial"/>
          <w:sz w:val="20"/>
          <w:szCs w:val="20"/>
          <w:lang w:val="en-US"/>
        </w:rPr>
        <w:t>[2]</w:t>
      </w:r>
      <w:r w:rsidR="008535B1">
        <w:rPr>
          <w:rFonts w:ascii="Arial" w:hAnsi="Arial" w:cs="Arial"/>
          <w:sz w:val="20"/>
          <w:szCs w:val="20"/>
          <w:lang w:val="en-US"/>
        </w:rPr>
        <w:fldChar w:fldCharType="end"/>
      </w:r>
      <w:r w:rsidR="008535B1">
        <w:rPr>
          <w:rFonts w:ascii="Arial" w:hAnsi="Arial" w:cs="Arial"/>
          <w:sz w:val="20"/>
          <w:szCs w:val="20"/>
        </w:rPr>
        <w:t xml:space="preserve"> </w:t>
      </w:r>
      <w:r w:rsidR="00E97C70">
        <w:rPr>
          <w:rFonts w:ascii="Arial" w:hAnsi="Arial" w:cs="Arial"/>
          <w:sz w:val="20"/>
          <w:szCs w:val="20"/>
          <w:lang w:val="en-US"/>
        </w:rPr>
        <w:t>–</w:t>
      </w:r>
      <w:r w:rsidR="003A7D58">
        <w:rPr>
          <w:rFonts w:ascii="Arial" w:hAnsi="Arial" w:cs="Arial"/>
          <w:sz w:val="20"/>
          <w:szCs w:val="20"/>
        </w:rPr>
        <w:t xml:space="preserve"> </w:t>
      </w:r>
      <w:r w:rsidR="003A7D58">
        <w:rPr>
          <w:rFonts w:ascii="Arial" w:hAnsi="Arial" w:cs="Arial"/>
          <w:sz w:val="20"/>
          <w:szCs w:val="20"/>
        </w:rPr>
        <w:fldChar w:fldCharType="begin"/>
      </w:r>
      <w:r w:rsidR="003A7D58">
        <w:rPr>
          <w:rFonts w:ascii="Arial" w:hAnsi="Arial" w:cs="Arial"/>
          <w:sz w:val="20"/>
          <w:szCs w:val="20"/>
        </w:rPr>
        <w:instrText xml:space="preserve"> REF _Ref24728804 \r \h </w:instrText>
      </w:r>
      <w:r w:rsidR="003A7D58">
        <w:rPr>
          <w:rFonts w:ascii="Arial" w:hAnsi="Arial" w:cs="Arial"/>
          <w:sz w:val="20"/>
          <w:szCs w:val="20"/>
        </w:rPr>
      </w:r>
      <w:r w:rsidR="003A7D58">
        <w:rPr>
          <w:rFonts w:ascii="Arial" w:hAnsi="Arial" w:cs="Arial"/>
          <w:sz w:val="20"/>
          <w:szCs w:val="20"/>
        </w:rPr>
        <w:fldChar w:fldCharType="separate"/>
      </w:r>
      <w:r w:rsidR="00E2511F">
        <w:rPr>
          <w:rFonts w:ascii="Arial" w:hAnsi="Arial" w:cs="Arial"/>
          <w:sz w:val="20"/>
          <w:szCs w:val="20"/>
        </w:rPr>
        <w:t>[8]</w:t>
      </w:r>
      <w:r w:rsidR="003A7D58">
        <w:rPr>
          <w:rFonts w:ascii="Arial" w:hAnsi="Arial" w:cs="Arial"/>
          <w:sz w:val="20"/>
          <w:szCs w:val="20"/>
        </w:rPr>
        <w:fldChar w:fldCharType="end"/>
      </w:r>
      <w:r w:rsidR="00F9591A" w:rsidRPr="00F93282">
        <w:rPr>
          <w:rFonts w:ascii="Arial" w:hAnsi="Arial" w:cs="Arial"/>
          <w:sz w:val="20"/>
          <w:szCs w:val="20"/>
          <w:lang w:val="en-US"/>
        </w:rPr>
        <w:t>.</w:t>
      </w:r>
      <w:r w:rsidR="00B47314" w:rsidRPr="00B47314">
        <w:t xml:space="preserve"> </w:t>
      </w:r>
      <w:r w:rsidR="00B47314" w:rsidRPr="00B47314">
        <w:rPr>
          <w:rFonts w:ascii="Arial" w:hAnsi="Arial" w:cs="Arial"/>
          <w:sz w:val="20"/>
          <w:szCs w:val="20"/>
          <w:lang w:val="en-US"/>
        </w:rPr>
        <w:t xml:space="preserve">This is an updated version of the </w:t>
      </w:r>
      <w:r w:rsidR="00B47314">
        <w:rPr>
          <w:rFonts w:ascii="Arial" w:hAnsi="Arial" w:cs="Arial"/>
          <w:sz w:val="20"/>
          <w:szCs w:val="20"/>
          <w:lang w:val="en-US"/>
        </w:rPr>
        <w:t>initial</w:t>
      </w:r>
      <w:r w:rsidR="00B47314" w:rsidRPr="00B47314">
        <w:rPr>
          <w:rFonts w:ascii="Arial" w:hAnsi="Arial" w:cs="Arial"/>
          <w:sz w:val="20"/>
          <w:szCs w:val="20"/>
          <w:lang w:val="en-US"/>
        </w:rPr>
        <w:t xml:space="preserve"> feature lead summar</w:t>
      </w:r>
      <w:r w:rsidR="00B47314">
        <w:rPr>
          <w:rFonts w:ascii="Arial" w:hAnsi="Arial" w:cs="Arial"/>
          <w:sz w:val="20"/>
          <w:szCs w:val="20"/>
          <w:lang w:val="en-US"/>
        </w:rPr>
        <w:t>y</w:t>
      </w:r>
      <w:r w:rsidR="00B47314" w:rsidRPr="00B47314">
        <w:rPr>
          <w:rFonts w:ascii="Arial" w:hAnsi="Arial" w:cs="Arial"/>
          <w:sz w:val="20"/>
          <w:szCs w:val="20"/>
          <w:lang w:val="en-US"/>
        </w:rPr>
        <w:t xml:space="preserve"> provided </w:t>
      </w:r>
      <w:proofErr w:type="gramStart"/>
      <w:r w:rsidR="00B47314" w:rsidRPr="00B47314">
        <w:rPr>
          <w:rFonts w:ascii="Arial" w:hAnsi="Arial" w:cs="Arial"/>
          <w:sz w:val="20"/>
          <w:szCs w:val="20"/>
          <w:lang w:val="en-US"/>
        </w:rPr>
        <w:t>in .</w:t>
      </w:r>
      <w:proofErr w:type="gramEnd"/>
    </w:p>
    <w:p w14:paraId="5EA82E01" w14:textId="40735E2D" w:rsidR="00C90779" w:rsidRPr="00F93282" w:rsidRDefault="00C90779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E968DD4" w14:textId="25E436F9" w:rsidR="00B31A27" w:rsidRDefault="00097077" w:rsidP="00B31A27">
      <w:pPr>
        <w:pStyle w:val="Heading1"/>
      </w:pPr>
      <w:r>
        <w:lastRenderedPageBreak/>
        <w:t>LTE-M</w:t>
      </w:r>
      <w:r w:rsidR="003B2874">
        <w:t>TC</w:t>
      </w:r>
      <w:r>
        <w:t xml:space="preserve"> r</w:t>
      </w:r>
      <w:r w:rsidR="00857023">
        <w:t xml:space="preserve">esource </w:t>
      </w:r>
      <w:r w:rsidR="00AB7269">
        <w:t>reservation</w:t>
      </w:r>
    </w:p>
    <w:p w14:paraId="2F79F472" w14:textId="01233AEB" w:rsidR="00903679" w:rsidRPr="00903679" w:rsidRDefault="00903679" w:rsidP="00903679">
      <w:pPr>
        <w:pStyle w:val="BodyText"/>
        <w:rPr>
          <w:rFonts w:ascii="Arial" w:hAnsi="Arial" w:cs="Arial"/>
          <w:sz w:val="20"/>
          <w:lang w:val="en-US"/>
        </w:rPr>
      </w:pPr>
      <w:r w:rsidRPr="00903679">
        <w:rPr>
          <w:rFonts w:ascii="Arial" w:hAnsi="Arial" w:cs="Arial"/>
          <w:sz w:val="20"/>
          <w:lang w:val="en-US"/>
        </w:rPr>
        <w:t>In RAN1#98</w:t>
      </w:r>
      <w:r w:rsidR="006E1588">
        <w:rPr>
          <w:rFonts w:ascii="Arial" w:hAnsi="Arial" w:cs="Arial"/>
          <w:sz w:val="20"/>
          <w:lang w:val="en-US"/>
        </w:rPr>
        <w:t xml:space="preserve"> and RAN1#98bis</w:t>
      </w:r>
      <w:r w:rsidRPr="00903679">
        <w:rPr>
          <w:rFonts w:ascii="Arial" w:hAnsi="Arial" w:cs="Arial"/>
          <w:sz w:val="20"/>
          <w:lang w:val="en-US"/>
        </w:rPr>
        <w:t>, the following agreements were made</w:t>
      </w:r>
      <w:r>
        <w:rPr>
          <w:rFonts w:ascii="Arial" w:hAnsi="Arial" w:cs="Arial"/>
          <w:sz w:val="20"/>
          <w:lang w:val="en-US"/>
        </w:rPr>
        <w:t xml:space="preserve"> regarding “</w:t>
      </w:r>
      <w:r w:rsidRPr="00B8243D">
        <w:rPr>
          <w:rFonts w:ascii="Arial" w:hAnsi="Arial" w:cs="Arial"/>
          <w:sz w:val="20"/>
          <w:lang w:val="en-US"/>
        </w:rPr>
        <w:t>LTE-MTC resource reservation at least in the time domain with at least one of slot-level and symbol-level granularity at least in DL to avoid resource overlap between NR and LTE-MTC when LTE-MTC is deployed within an NR carrier</w:t>
      </w:r>
      <w:r>
        <w:rPr>
          <w:rFonts w:ascii="Arial" w:hAnsi="Arial" w:cs="Arial"/>
          <w:sz w:val="20"/>
          <w:lang w:val="en-US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3679" w:rsidRPr="001174E5" w14:paraId="50574C18" w14:textId="77777777" w:rsidTr="00406597">
        <w:tc>
          <w:tcPr>
            <w:tcW w:w="9629" w:type="dxa"/>
          </w:tcPr>
          <w:p w14:paraId="17CD362C" w14:textId="58B3D459" w:rsidR="00C46529" w:rsidRPr="00C46529" w:rsidRDefault="006E1588" w:rsidP="00C465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RAN1#98 a</w:t>
            </w:r>
            <w:r w:rsidR="00C46529" w:rsidRPr="00C46529"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greement</w:t>
            </w:r>
            <w:r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s</w:t>
            </w:r>
          </w:p>
          <w:p w14:paraId="36A3E929" w14:textId="77777777" w:rsidR="00C46529" w:rsidRPr="00C46529" w:rsidRDefault="00C46529" w:rsidP="00C46529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LTE-MTC DL time-domain resource reservation is supported with a finer granularity than slot level. Transmissions in these reserved resources are dropped.</w:t>
            </w:r>
          </w:p>
          <w:p w14:paraId="4934A60E" w14:textId="77777777" w:rsidR="00C46529" w:rsidRPr="00C46529" w:rsidRDefault="00C46529" w:rsidP="00C46529">
            <w:pPr>
              <w:numPr>
                <w:ilvl w:val="1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FFS: How to handle DMRS</w:t>
            </w:r>
          </w:p>
          <w:p w14:paraId="03D350F7" w14:textId="77777777" w:rsidR="00C46529" w:rsidRPr="00C46529" w:rsidRDefault="00C46529" w:rsidP="00C46529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Support LTE-MTC DL time-domain resources reservation with slot-level granularity. Transmissions in these reserved resources are dropped.</w:t>
            </w:r>
          </w:p>
          <w:p w14:paraId="5CD5BA18" w14:textId="77777777" w:rsidR="00C46529" w:rsidRPr="00C46529" w:rsidRDefault="00C46529" w:rsidP="00C46529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Whether to support LTE-MTC UL time-domain resource reservation and/or LTE-MTC DL frequency-domain resource reservation is FFS.</w:t>
            </w:r>
          </w:p>
          <w:p w14:paraId="0E510490" w14:textId="77777777" w:rsidR="00C46529" w:rsidRPr="00C46529" w:rsidRDefault="00C46529" w:rsidP="00C46529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The LTE-MTC resource reservation is configured by higher layers via [SIB or UE-specific RRC signaling]. It is FFS whether DCI can override or modify the higher-layer configuration.</w:t>
            </w:r>
          </w:p>
          <w:p w14:paraId="4CAE75F7" w14:textId="77777777" w:rsidR="00C46529" w:rsidRDefault="00C46529" w:rsidP="00C46529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  <w:r w:rsidRPr="00C46529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It is FFS whether/how the higher layer configuration relates to the existing Rel-13 parameters for LTE-MTC valid subframe configuration and MBSFN configuration.</w:t>
            </w:r>
          </w:p>
          <w:p w14:paraId="78D4C259" w14:textId="77777777" w:rsidR="00C46529" w:rsidRDefault="00C46529" w:rsidP="00C465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</w:p>
          <w:p w14:paraId="0E4A6FE8" w14:textId="1B5C9451" w:rsidR="006E1588" w:rsidRPr="00C46529" w:rsidRDefault="006E1588" w:rsidP="006E158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RAN1#98bis a</w:t>
            </w:r>
            <w:r w:rsidRPr="00C46529"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greement</w:t>
            </w:r>
            <w:r>
              <w:rPr>
                <w:rFonts w:ascii="Times" w:eastAsia="Times New Roman" w:hAnsi="Times" w:cs="Times"/>
                <w:b/>
                <w:bCs/>
                <w:sz w:val="20"/>
                <w:szCs w:val="20"/>
                <w:highlight w:val="green"/>
                <w:lang w:val="en-US" w:eastAsia="zh-CN"/>
              </w:rPr>
              <w:t>s</w:t>
            </w:r>
          </w:p>
          <w:p w14:paraId="46386F42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For </w:t>
            </w:r>
            <w:r w:rsidRPr="006E1588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resource</w:t>
            </w: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 reservation for LTE eMTC in Rel-16, the configuration is independent from legacy subframe level resource reservation.</w:t>
            </w:r>
          </w:p>
          <w:p w14:paraId="67E2A7B0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For LTE-MTC resource reservation, for unicast, symbols of MPDCCH/PDSCH scrambled by C-RNTI or SPS-C-RNTI that </w:t>
            </w:r>
            <w:r w:rsidRPr="006E1588"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  <w:t>would</w:t>
            </w: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 fall into the reserved resource are dropped for symbol-level and slot-level reserved resources.</w:t>
            </w:r>
          </w:p>
          <w:p w14:paraId="7D47F243" w14:textId="77777777" w:rsidR="006E1588" w:rsidRPr="006E1588" w:rsidRDefault="006E1588" w:rsidP="006E1588">
            <w:pPr>
              <w:numPr>
                <w:ilvl w:val="1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Dropped means punctured</w:t>
            </w:r>
          </w:p>
          <w:p w14:paraId="4C25E0B0" w14:textId="77777777" w:rsidR="006E1588" w:rsidRPr="006E1588" w:rsidRDefault="006E1588" w:rsidP="006E1588">
            <w:pPr>
              <w:numPr>
                <w:ilvl w:val="1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FFS: CSI-RS</w:t>
            </w:r>
          </w:p>
          <w:p w14:paraId="7F16685C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For LTE-MTC resource reservation, UL resource reservation for LTE eMTC with slot-level and symbol(s)-level granularity in addition to subframe-level granularity is supported.</w:t>
            </w:r>
          </w:p>
          <w:p w14:paraId="6AC176B3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For LTE-MTC resource reservation, for unicast transmission, dynamic DCI signalling can be used to [indicate or override] which reserved resources are used for the scheduled LTE eMTC transmission</w:t>
            </w:r>
          </w:p>
          <w:p w14:paraId="55456628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0"/>
              </w:rPr>
              <w:t>For LTE-</w:t>
            </w: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MTC</w:t>
            </w:r>
            <w:r w:rsidRPr="006E1588">
              <w:rPr>
                <w:rFonts w:ascii="Times" w:eastAsia="Batang" w:hAnsi="Times" w:cs="Times New Roman"/>
                <w:sz w:val="20"/>
                <w:szCs w:val="20"/>
              </w:rPr>
              <w:t xml:space="preserve"> resource reservation, </w:t>
            </w:r>
            <w:r w:rsidRPr="006E1588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the higher-layer configuration is cell-specific</w:t>
            </w:r>
          </w:p>
          <w:p w14:paraId="54557A46" w14:textId="77777777" w:rsidR="006E1588" w:rsidRPr="006E1588" w:rsidRDefault="006E1588" w:rsidP="006E1588">
            <w:pPr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LTE-MTC DL frequency-domain resource reservation is supported</w:t>
            </w:r>
          </w:p>
          <w:p w14:paraId="6E40A692" w14:textId="77777777" w:rsidR="006E1588" w:rsidRPr="006E1588" w:rsidRDefault="006E1588" w:rsidP="006E1588">
            <w:pPr>
              <w:numPr>
                <w:ilvl w:val="1"/>
                <w:numId w:val="2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6E1588">
              <w:rPr>
                <w:rFonts w:ascii="Times" w:eastAsia="Yu Mincho" w:hAnsi="Times" w:cs="Times New Roman"/>
                <w:sz w:val="20"/>
                <w:szCs w:val="24"/>
                <w:lang w:eastAsia="ja-JP"/>
              </w:rPr>
              <w:t xml:space="preserve">FFS: </w:t>
            </w:r>
            <w:r w:rsidRPr="006E158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granularity</w:t>
            </w:r>
            <w:r w:rsidRPr="006E1588">
              <w:rPr>
                <w:rFonts w:ascii="Times" w:eastAsia="Yu Mincho" w:hAnsi="Times" w:cs="Times New Roman"/>
                <w:sz w:val="20"/>
                <w:szCs w:val="24"/>
                <w:lang w:eastAsia="ja-JP"/>
              </w:rPr>
              <w:t xml:space="preserve"> of resource </w:t>
            </w:r>
            <w:r w:rsidRPr="006E1588">
              <w:rPr>
                <w:rFonts w:ascii="Times" w:eastAsia="Batang" w:hAnsi="Times" w:cs="Arial"/>
                <w:sz w:val="20"/>
                <w:szCs w:val="24"/>
                <w:lang w:val="en-US"/>
              </w:rPr>
              <w:t>reservation</w:t>
            </w:r>
          </w:p>
          <w:p w14:paraId="5DC45755" w14:textId="1FAE3284" w:rsidR="006E1588" w:rsidRPr="00C46529" w:rsidRDefault="006E1588" w:rsidP="00C4652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US" w:eastAsia="zh-CN"/>
              </w:rPr>
            </w:pPr>
          </w:p>
        </w:tc>
      </w:tr>
    </w:tbl>
    <w:p w14:paraId="7084BE00" w14:textId="6313AF6F" w:rsidR="00903679" w:rsidRDefault="00903679" w:rsidP="00B8243D">
      <w:pPr>
        <w:pStyle w:val="BodyText"/>
        <w:rPr>
          <w:rFonts w:ascii="Arial" w:hAnsi="Arial" w:cs="Arial"/>
          <w:sz w:val="20"/>
          <w:lang w:val="en-US"/>
        </w:rPr>
      </w:pPr>
    </w:p>
    <w:p w14:paraId="3B56B338" w14:textId="4AF886DB" w:rsidR="00BE69AE" w:rsidRPr="00F93282" w:rsidRDefault="00BE69AE" w:rsidP="00BE69AE">
      <w:pPr>
        <w:pStyle w:val="BodyText"/>
        <w:rPr>
          <w:rFonts w:ascii="Arial" w:hAnsi="Arial" w:cs="Arial"/>
          <w:sz w:val="20"/>
          <w:lang w:val="en-US"/>
        </w:rPr>
      </w:pPr>
      <w:r w:rsidRPr="00713387">
        <w:rPr>
          <w:rFonts w:ascii="Arial" w:hAnsi="Arial" w:cs="Arial"/>
          <w:sz w:val="20"/>
          <w:lang w:val="en-US"/>
        </w:rPr>
        <w:t>The table below summarizes proposals related to DL</w:t>
      </w:r>
      <w:r>
        <w:rPr>
          <w:rFonts w:ascii="Arial" w:hAnsi="Arial" w:cs="Arial"/>
          <w:sz w:val="20"/>
          <w:lang w:val="en-US"/>
        </w:rPr>
        <w:t>/UL</w:t>
      </w:r>
      <w:r w:rsidRPr="00713387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time</w:t>
      </w:r>
      <w:r w:rsidRPr="00713387">
        <w:rPr>
          <w:rFonts w:ascii="Arial" w:hAnsi="Arial" w:cs="Arial"/>
          <w:sz w:val="20"/>
          <w:lang w:val="en-US"/>
        </w:rPr>
        <w:t>-domain resource reservation.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7C5518" w:rsidRPr="001A73FF" w14:paraId="7EC27B25" w14:textId="77777777" w:rsidTr="00406597">
        <w:tc>
          <w:tcPr>
            <w:tcW w:w="2830" w:type="dxa"/>
          </w:tcPr>
          <w:p w14:paraId="4FB93792" w14:textId="5223A7F1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[2]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Ericsson</w:t>
            </w:r>
          </w:p>
        </w:tc>
        <w:tc>
          <w:tcPr>
            <w:tcW w:w="6799" w:type="dxa"/>
          </w:tcPr>
          <w:p w14:paraId="6AD3E6A3" w14:textId="52102FFA" w:rsidR="00406597" w:rsidRPr="00406597" w:rsidRDefault="00406597" w:rsidP="0040659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8</w:t>
            </w:r>
            <w:r w:rsidR="003E3C32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A bitmap with length 20 bits or 80 bits is used for indicating reserved symbols and slots within 10 ms or 40 ms periodicity.</w:t>
            </w:r>
          </w:p>
          <w:p w14:paraId="5E43F0A0" w14:textId="03900BB8" w:rsidR="00406597" w:rsidRPr="00406597" w:rsidRDefault="00406597" w:rsidP="0040659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9</w:t>
            </w:r>
            <w:r w:rsidR="003E3C32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The periodicity of resource reservation (10 ms or 40 ms) and whether it applies to symbol-level or slot-level are configurable.</w:t>
            </w:r>
          </w:p>
          <w:p w14:paraId="6F731C3D" w14:textId="6D2019F0" w:rsidR="00406597" w:rsidRPr="00406597" w:rsidRDefault="00406597" w:rsidP="0040659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10</w:t>
            </w:r>
            <w:r w:rsidR="003E3C32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Four possible patterns of reserved symbols/slots within each subframe are supported:</w:t>
            </w:r>
          </w:p>
          <w:p w14:paraId="2E0F4281" w14:textId="73B8EE77" w:rsidR="00406597" w:rsidRPr="00406597" w:rsidRDefault="00406597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Two patterns (out of four possible patterns) are used to indicate valid subframe and invalid subframe.</w:t>
            </w:r>
          </w:p>
          <w:p w14:paraId="1A770989" w14:textId="4D302152" w:rsidR="00406597" w:rsidRPr="00406597" w:rsidRDefault="00406597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For slot-level, the other two patterns indicate whether the first slot or the second slot is reserved</w:t>
            </w:r>
          </w:p>
          <w:p w14:paraId="0F95BEB9" w14:textId="49C8DDB0" w:rsidR="007C5518" w:rsidRPr="00634CD7" w:rsidRDefault="00406597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For symbol-level, the other two patterns are configurable.</w:t>
            </w:r>
          </w:p>
        </w:tc>
      </w:tr>
      <w:tr w:rsidR="007C5518" w:rsidRPr="001A73FF" w14:paraId="688177CD" w14:textId="77777777" w:rsidTr="00406597">
        <w:tc>
          <w:tcPr>
            <w:tcW w:w="2830" w:type="dxa"/>
          </w:tcPr>
          <w:p w14:paraId="05FB46A3" w14:textId="2CAFE748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_Ref21690892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[3]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Huawei, HiSilicon</w:t>
            </w:r>
          </w:p>
        </w:tc>
        <w:tc>
          <w:tcPr>
            <w:tcW w:w="6799" w:type="dxa"/>
          </w:tcPr>
          <w:p w14:paraId="2D811E6B" w14:textId="77777777" w:rsidR="003B437C" w:rsidRPr="003B437C" w:rsidRDefault="003B437C" w:rsidP="003B437C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Proposal 4: The reserved resource is configured by one </w:t>
            </w:r>
            <w:proofErr w:type="gramStart"/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>periodicity,</w:t>
            </w:r>
            <w:proofErr w:type="gramEnd"/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one start position and one duration.</w:t>
            </w:r>
          </w:p>
          <w:p w14:paraId="13D18900" w14:textId="7C124547" w:rsidR="007034B7" w:rsidRPr="007034B7" w:rsidRDefault="003B437C" w:rsidP="007034B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>In the configured duration, a bitmap is used to indicate whether a symbol/slot is configured as the reserved resource or not.</w:t>
            </w:r>
          </w:p>
        </w:tc>
      </w:tr>
      <w:tr w:rsidR="007C5518" w:rsidRPr="001A73FF" w14:paraId="6DB31428" w14:textId="77777777" w:rsidTr="00406597">
        <w:tc>
          <w:tcPr>
            <w:tcW w:w="2830" w:type="dxa"/>
          </w:tcPr>
          <w:p w14:paraId="49DDD328" w14:textId="408BCADA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_Ref21690941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[4]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Nokia, Nokia Shanghai Bell</w:t>
            </w:r>
          </w:p>
        </w:tc>
        <w:tc>
          <w:tcPr>
            <w:tcW w:w="6799" w:type="dxa"/>
          </w:tcPr>
          <w:p w14:paraId="0D3B5FB5" w14:textId="77777777" w:rsidR="006F6492" w:rsidRPr="006F6492" w:rsidRDefault="006F6492" w:rsidP="006F6492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6F6492">
              <w:rPr>
                <w:rFonts w:ascii="Times New Roman" w:hAnsi="Times New Roman" w:cs="Times New Roman"/>
                <w:sz w:val="20"/>
                <w:lang w:val="en-US" w:eastAsia="zh-CN"/>
              </w:rPr>
              <w:t>Proposal 1: eMTC reserved resource configuration is given using a bitmap-based scheme.</w:t>
            </w:r>
          </w:p>
          <w:p w14:paraId="5DFA7DA5" w14:textId="4BE50886" w:rsidR="007C5518" w:rsidRPr="00BE165B" w:rsidRDefault="006F6492" w:rsidP="006F6492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6F6492">
              <w:rPr>
                <w:rFonts w:ascii="Times New Roman" w:hAnsi="Times New Roman" w:cs="Times New Roman"/>
                <w:sz w:val="20"/>
                <w:lang w:val="en-US" w:eastAsia="zh-CN"/>
              </w:rPr>
              <w:t>Proposal 2: In the time domain, reserved resource configuration is given using two-level bitmap – the first bitmap (10 or 40 bits) indicates the reserved subframes and the second bitmap indicates the reserved symbols or slot within the subframes.</w:t>
            </w:r>
          </w:p>
        </w:tc>
      </w:tr>
      <w:tr w:rsidR="007C5518" w:rsidRPr="001A73FF" w14:paraId="0E07EA84" w14:textId="77777777" w:rsidTr="00406597">
        <w:tc>
          <w:tcPr>
            <w:tcW w:w="2830" w:type="dxa"/>
          </w:tcPr>
          <w:p w14:paraId="0A192DFB" w14:textId="5694BAC8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_Ref21690953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[5]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LG Electronics</w:t>
            </w:r>
          </w:p>
        </w:tc>
        <w:tc>
          <w:tcPr>
            <w:tcW w:w="6799" w:type="dxa"/>
          </w:tcPr>
          <w:p w14:paraId="0305BBF2" w14:textId="066D83E9" w:rsidR="000D2047" w:rsidRPr="000D2047" w:rsidRDefault="004F32EF" w:rsidP="000D2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sz w:val="20"/>
                <w:szCs w:val="20"/>
              </w:rPr>
              <w:t>Proposal 4: For resource reservation for LTE eMTC in Rel-16, UE-specific RRC configuration is supported based on UE capability.</w:t>
            </w:r>
          </w:p>
        </w:tc>
      </w:tr>
      <w:tr w:rsidR="007C5518" w:rsidRPr="00AC02B7" w14:paraId="15968F01" w14:textId="77777777" w:rsidTr="00406597">
        <w:tc>
          <w:tcPr>
            <w:tcW w:w="2830" w:type="dxa"/>
          </w:tcPr>
          <w:p w14:paraId="60BC74E3" w14:textId="656A915B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6799" w:type="dxa"/>
          </w:tcPr>
          <w:p w14:paraId="19FA06DC" w14:textId="77777777" w:rsidR="003774B0" w:rsidRPr="003774B0" w:rsidRDefault="003774B0" w:rsidP="0037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5: For DL LTE-MTC time-domain resources reservation with slot-level granularity, fixed length bitmap(s) can be configured for the first four DL LTE slots within a NR SSB periodicity.</w:t>
            </w:r>
          </w:p>
          <w:p w14:paraId="62F61019" w14:textId="77777777" w:rsidR="003774B0" w:rsidRDefault="003774B0" w:rsidP="003774B0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bitmap length is 4.</w:t>
            </w:r>
          </w:p>
          <w:p w14:paraId="377E937A" w14:textId="0D7BD70F" w:rsidR="003774B0" w:rsidRPr="003774B0" w:rsidRDefault="003774B0" w:rsidP="003774B0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NR SSB periodicity is signalled to the LTE-MTC UEs by RRC signalling.</w:t>
            </w:r>
          </w:p>
          <w:p w14:paraId="0DEC8D22" w14:textId="77777777" w:rsidR="003774B0" w:rsidRPr="003774B0" w:rsidRDefault="003774B0" w:rsidP="0037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6: For LTE-MTC DL time-domain resources reservation with symbol-level granularity, fixed length bitmap(s) can be configured for partial time region within a periodicity.</w:t>
            </w:r>
          </w:p>
          <w:p w14:paraId="46EF14B6" w14:textId="1AE90C55" w:rsidR="003774B0" w:rsidRPr="003774B0" w:rsidRDefault="003774B0" w:rsidP="003774B0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periodicity and the time region within the periodicity are signalled to the LTE-MTC UEs by RRC signalling.</w:t>
            </w:r>
          </w:p>
          <w:p w14:paraId="1A8C5EBB" w14:textId="77777777" w:rsidR="003774B0" w:rsidRPr="003774B0" w:rsidRDefault="003774B0" w:rsidP="003774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9: For LTE-MTC UL time-domain resources reservation with symbol-level granularity, fixed length bitmap(s) can be configured for partial time region within a periodicity.</w:t>
            </w:r>
          </w:p>
          <w:p w14:paraId="38DD1C61" w14:textId="564A56C5" w:rsidR="0052440B" w:rsidRPr="0052440B" w:rsidRDefault="003774B0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bitmap length is 12 bits for every subframe.</w:t>
            </w:r>
          </w:p>
        </w:tc>
      </w:tr>
      <w:tr w:rsidR="007C5518" w:rsidRPr="00AC02B7" w14:paraId="3C1556CA" w14:textId="77777777" w:rsidTr="00406597">
        <w:tc>
          <w:tcPr>
            <w:tcW w:w="2830" w:type="dxa"/>
          </w:tcPr>
          <w:p w14:paraId="4BF8E411" w14:textId="60FA56B0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_Ref24729182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[7]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Futurewei</w:t>
            </w:r>
          </w:p>
        </w:tc>
        <w:tc>
          <w:tcPr>
            <w:tcW w:w="6799" w:type="dxa"/>
          </w:tcPr>
          <w:p w14:paraId="6B5C1441" w14:textId="77777777" w:rsidR="00FC7B0A" w:rsidRPr="00BF210A" w:rsidRDefault="00FC7B0A" w:rsidP="00FC7B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Proposal 1: Bitmap based method is used for subframe-level, slot-level, or symbol(s)-level NB-IoT reserved resource configuration.  </w:t>
            </w:r>
          </w:p>
          <w:p w14:paraId="4681E5B8" w14:textId="0FB707E4" w:rsidR="00FC7B0A" w:rsidRPr="00BF210A" w:rsidRDefault="00FC7B0A" w:rsidP="00FC7B0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Value 0 in the bitmap indicates that the corresponding subframe/slot/symbol is invalid for transmission. Value 1 in the bitmap indicates that the corresponding subframe/slot/symbol is valid for transmission.</w:t>
            </w:r>
          </w:p>
          <w:p w14:paraId="00569119" w14:textId="77777777" w:rsidR="00FC7B0A" w:rsidRPr="00BF210A" w:rsidRDefault="00FC7B0A" w:rsidP="00FC7B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2: For slot-level resource reservation, the configuration signaling is 20 bits bitmap where each bit corresponds to one slot in a frame.</w:t>
            </w:r>
          </w:p>
          <w:p w14:paraId="26523DB0" w14:textId="0948A32F" w:rsidR="007C5518" w:rsidRPr="00BF210A" w:rsidRDefault="00FC7B0A" w:rsidP="00FC7B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3: For symbol-level resource reservation, the configuration signaling includes 10 bits to indicate the subframe and x bits to indicate a reservation pattern for symbols in a subframe, x is FFS.</w:t>
            </w:r>
          </w:p>
        </w:tc>
      </w:tr>
      <w:tr w:rsidR="007C5518" w:rsidRPr="00AC02B7" w14:paraId="6616810B" w14:textId="77777777" w:rsidTr="00406597">
        <w:tc>
          <w:tcPr>
            <w:tcW w:w="2830" w:type="dxa"/>
          </w:tcPr>
          <w:p w14:paraId="19AF52A9" w14:textId="6D6FC1FE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_Ref24728804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Qualcomm Incorporated</w:t>
            </w:r>
          </w:p>
        </w:tc>
        <w:tc>
          <w:tcPr>
            <w:tcW w:w="6799" w:type="dxa"/>
          </w:tcPr>
          <w:p w14:paraId="3D5CB961" w14:textId="77777777" w:rsidR="00284DCB" w:rsidRPr="00284DCB" w:rsidRDefault="00284DCB" w:rsidP="00284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 xml:space="preserve">Proposal 6: The resource reservation for LTE eMTC in Rel-16 shall be compatible with NR PDSCH rate matching pattern configuration. </w:t>
            </w:r>
          </w:p>
          <w:p w14:paraId="294083D9" w14:textId="77777777" w:rsidR="00284DCB" w:rsidRPr="00284DCB" w:rsidRDefault="00284DCB" w:rsidP="00284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7: For resource reservation for LTE eMTC in Rel-16, the configuration includes:</w:t>
            </w:r>
          </w:p>
          <w:p w14:paraId="2B0EEBDB" w14:textId="03EEB684" w:rsidR="00284DCB" w:rsidRPr="00284DCB" w:rsidRDefault="00284DCB" w:rsidP="00284DC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A first bitmap of RB granularity (only for DL) with up to 100 bits</w:t>
            </w:r>
          </w:p>
          <w:p w14:paraId="767B0A18" w14:textId="77DC8CB0" w:rsidR="00284DCB" w:rsidRPr="00284DCB" w:rsidRDefault="00284DCB" w:rsidP="00284DC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A second bitmap of symbol or slot level granularity spanning one subframe for which the reserved RBs apply with up to 10 bits</w:t>
            </w:r>
          </w:p>
          <w:p w14:paraId="7602D79C" w14:textId="630E389E" w:rsidR="007C5518" w:rsidRPr="00BE165B" w:rsidRDefault="00284DCB" w:rsidP="00284DC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An optional third bitmap of time domain pattern with up to 40 bits where each bit corresponds to a subframe and a bit value equal to 1 indicates the pair of RB and symbol/slot level bitmap is present in the subframe</w:t>
            </w:r>
          </w:p>
        </w:tc>
      </w:tr>
    </w:tbl>
    <w:p w14:paraId="1FFC4DA2" w14:textId="76CFFAC1" w:rsid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9044C53" w14:textId="4433CFEE" w:rsidR="00C059AE" w:rsidRDefault="00DD0345" w:rsidP="00EB44FA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lastRenderedPageBreak/>
        <w:t xml:space="preserve">Time-domain resource reservation was treated in an offline session in RAN1#99 jointly for LTE-MTC and NB-IoT. The outcome of the session is captured in </w:t>
      </w:r>
      <w:r w:rsidR="00A62B87">
        <w:rPr>
          <w:rFonts w:ascii="Arial" w:hAnsi="Arial" w:cs="Arial"/>
          <w:sz w:val="20"/>
          <w:lang w:val="en-US"/>
        </w:rPr>
        <w:fldChar w:fldCharType="begin"/>
      </w:r>
      <w:r w:rsidR="00A62B87">
        <w:rPr>
          <w:rFonts w:ascii="Arial" w:hAnsi="Arial" w:cs="Arial"/>
          <w:sz w:val="20"/>
          <w:lang w:val="en-US"/>
        </w:rPr>
        <w:instrText xml:space="preserve"> REF _Ref25284342 \r \h </w:instrText>
      </w:r>
      <w:r w:rsidR="00A62B87">
        <w:rPr>
          <w:rFonts w:ascii="Arial" w:hAnsi="Arial" w:cs="Arial"/>
          <w:sz w:val="20"/>
          <w:lang w:val="en-US"/>
        </w:rPr>
      </w:r>
      <w:r w:rsidR="00A62B87">
        <w:rPr>
          <w:rFonts w:ascii="Arial" w:hAnsi="Arial" w:cs="Arial"/>
          <w:sz w:val="20"/>
          <w:lang w:val="en-US"/>
        </w:rPr>
        <w:fldChar w:fldCharType="separate"/>
      </w:r>
      <w:r w:rsidR="00E2511F">
        <w:rPr>
          <w:rFonts w:ascii="Arial" w:hAnsi="Arial" w:cs="Arial"/>
          <w:sz w:val="20"/>
          <w:lang w:val="en-US"/>
        </w:rPr>
        <w:t>[10]</w:t>
      </w:r>
      <w:r w:rsidR="00A62B87"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>.</w:t>
      </w:r>
    </w:p>
    <w:p w14:paraId="571D843D" w14:textId="6DCAEB64" w:rsidR="00506582" w:rsidRDefault="00506582" w:rsidP="00506582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</w:t>
      </w:r>
      <w:r w:rsidR="00902096">
        <w:rPr>
          <w:rFonts w:ascii="Arial" w:hAnsi="Arial" w:cs="Arial"/>
          <w:sz w:val="20"/>
          <w:szCs w:val="20"/>
          <w:lang w:val="en-US"/>
        </w:rPr>
        <w:t>time</w:t>
      </w:r>
      <w:r>
        <w:rPr>
          <w:rFonts w:ascii="Arial" w:hAnsi="Arial" w:cs="Arial"/>
          <w:sz w:val="20"/>
          <w:szCs w:val="20"/>
          <w:lang w:val="en-US"/>
        </w:rPr>
        <w:t>-domain resource reservation,</w:t>
      </w:r>
      <w:r w:rsidR="00902096">
        <w:rPr>
          <w:rFonts w:ascii="Arial" w:hAnsi="Arial" w:cs="Arial"/>
          <w:sz w:val="20"/>
          <w:szCs w:val="20"/>
          <w:lang w:val="en-US"/>
        </w:rPr>
        <w:t xml:space="preserve"> discuss the </w:t>
      </w:r>
      <w:r w:rsidR="003237A1">
        <w:rPr>
          <w:rFonts w:ascii="Arial" w:hAnsi="Arial" w:cs="Arial"/>
          <w:sz w:val="20"/>
          <w:szCs w:val="20"/>
          <w:lang w:val="en-US"/>
        </w:rPr>
        <w:t xml:space="preserve">options listed in </w:t>
      </w:r>
      <w:r w:rsidR="003237A1">
        <w:rPr>
          <w:rFonts w:ascii="Arial" w:hAnsi="Arial" w:cs="Arial"/>
          <w:sz w:val="20"/>
          <w:szCs w:val="20"/>
          <w:lang w:val="en-US"/>
        </w:rPr>
        <w:fldChar w:fldCharType="begin"/>
      </w:r>
      <w:r w:rsidR="003237A1">
        <w:rPr>
          <w:rFonts w:ascii="Arial" w:hAnsi="Arial" w:cs="Arial"/>
          <w:sz w:val="20"/>
          <w:szCs w:val="20"/>
          <w:lang w:val="en-US"/>
        </w:rPr>
        <w:instrText xml:space="preserve"> REF _Ref25284342 \r \h </w:instrText>
      </w:r>
      <w:r w:rsidR="003237A1">
        <w:rPr>
          <w:rFonts w:ascii="Arial" w:hAnsi="Arial" w:cs="Arial"/>
          <w:sz w:val="20"/>
          <w:szCs w:val="20"/>
          <w:lang w:val="en-US"/>
        </w:rPr>
      </w:r>
      <w:r w:rsidR="003237A1">
        <w:rPr>
          <w:rFonts w:ascii="Arial" w:hAnsi="Arial" w:cs="Arial"/>
          <w:sz w:val="20"/>
          <w:szCs w:val="20"/>
          <w:lang w:val="en-US"/>
        </w:rPr>
        <w:fldChar w:fldCharType="separate"/>
      </w:r>
      <w:r w:rsidR="00E2511F">
        <w:rPr>
          <w:rFonts w:ascii="Arial" w:hAnsi="Arial" w:cs="Arial"/>
          <w:sz w:val="20"/>
          <w:szCs w:val="20"/>
          <w:lang w:val="en-US"/>
        </w:rPr>
        <w:t>[10]</w:t>
      </w:r>
      <w:r w:rsidR="003237A1"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D936AD3" w14:textId="78124DE7" w:rsidR="00713387" w:rsidRP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DBA042C" w14:textId="77777777" w:rsidR="00F45863" w:rsidRPr="00F93282" w:rsidRDefault="00F45863" w:rsidP="00F45863">
      <w:pPr>
        <w:pStyle w:val="BodyText"/>
        <w:rPr>
          <w:rFonts w:ascii="Arial" w:hAnsi="Arial" w:cs="Arial"/>
          <w:sz w:val="20"/>
          <w:lang w:val="en-US"/>
        </w:rPr>
      </w:pPr>
      <w:r w:rsidRPr="00713387">
        <w:rPr>
          <w:rFonts w:ascii="Arial" w:hAnsi="Arial" w:cs="Arial"/>
          <w:sz w:val="20"/>
          <w:lang w:val="en-US"/>
        </w:rPr>
        <w:t>The table below summarizes proposals related to DL frequency-domain resource reservation.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F45863" w:rsidRPr="001A73FF" w14:paraId="3B917C2D" w14:textId="77777777" w:rsidTr="0035331D">
        <w:tc>
          <w:tcPr>
            <w:tcW w:w="2830" w:type="dxa"/>
          </w:tcPr>
          <w:p w14:paraId="743EEB11" w14:textId="727739BE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[2]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Ericsson</w:t>
            </w:r>
          </w:p>
        </w:tc>
        <w:tc>
          <w:tcPr>
            <w:tcW w:w="6799" w:type="dxa"/>
          </w:tcPr>
          <w:p w14:paraId="2CCCD846" w14:textId="77777777" w:rsidR="00F45863" w:rsidRPr="00406597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11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Frequency-domain LTE-M resource reservation is configured for a contiguous set of PRBs.</w:t>
            </w:r>
          </w:p>
          <w:p w14:paraId="4991BAE3" w14:textId="77777777" w:rsidR="00F45863" w:rsidRPr="00406597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12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LTE-M PRBs are reserved by indicating the starting PRB and the number of contiguous PRBs (i.e., length).</w:t>
            </w:r>
          </w:p>
          <w:p w14:paraId="76BB7EE9" w14:textId="77777777" w:rsidR="00F45863" w:rsidRPr="00406597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13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The starting PRB index and the length are determined based on the locations of the LTE-M carrier and NR channels/signals which need to be protected.</w:t>
            </w:r>
          </w:p>
          <w:p w14:paraId="1200B8CB" w14:textId="77777777" w:rsidR="00F45863" w:rsidRPr="00406597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14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For N LTE-M PRBs (indexing from 0 to N-1), we have the following conditions:</w:t>
            </w:r>
          </w:p>
          <w:p w14:paraId="40BDF8DF" w14:textId="77777777" w:rsidR="00F45863" w:rsidRPr="00406597" w:rsidRDefault="00F45863" w:rsidP="003533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0 ≤ starting PRB index ≤ N-1</w:t>
            </w:r>
          </w:p>
          <w:p w14:paraId="53015488" w14:textId="77777777" w:rsidR="00F45863" w:rsidRPr="00406597" w:rsidRDefault="00F45863" w:rsidP="003533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1 ≤ length ≤ N</w:t>
            </w:r>
          </w:p>
          <w:p w14:paraId="7514D738" w14:textId="77777777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15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Time and frequency domains resource reservations are jointly applied to indicate the reserved time-frequency LTE-M resources (two-dimensional chunk of resources as shown in Figure 9). That is, symbols are reserved only within PRBs indicated by frequency-domain resource reservation.</w:t>
            </w:r>
          </w:p>
        </w:tc>
      </w:tr>
      <w:tr w:rsidR="00F45863" w:rsidRPr="001A73FF" w14:paraId="768CFBC7" w14:textId="77777777" w:rsidTr="0035331D">
        <w:tc>
          <w:tcPr>
            <w:tcW w:w="2830" w:type="dxa"/>
          </w:tcPr>
          <w:p w14:paraId="004188CD" w14:textId="0AC4F04E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_Ref21690941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[4]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Nokia, Nokia Shanghai Bell</w:t>
            </w:r>
          </w:p>
        </w:tc>
        <w:tc>
          <w:tcPr>
            <w:tcW w:w="6799" w:type="dxa"/>
          </w:tcPr>
          <w:p w14:paraId="6D29C58F" w14:textId="61C1A515" w:rsidR="00F45863" w:rsidRPr="00BE165B" w:rsidRDefault="00826554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6F6492">
              <w:rPr>
                <w:rFonts w:ascii="Times New Roman" w:hAnsi="Times New Roman" w:cs="Times New Roman"/>
                <w:sz w:val="20"/>
                <w:lang w:val="en-US" w:eastAsia="zh-CN"/>
              </w:rPr>
              <w:t>Proposal 3: In the frequency domain, reserved resource configuration is given using PRB(s)-level bitmap – the granularity can be Resource Block Group.</w:t>
            </w:r>
          </w:p>
        </w:tc>
      </w:tr>
      <w:tr w:rsidR="00F45863" w:rsidRPr="00AC02B7" w14:paraId="22D7E183" w14:textId="77777777" w:rsidTr="0035331D">
        <w:tc>
          <w:tcPr>
            <w:tcW w:w="2830" w:type="dxa"/>
          </w:tcPr>
          <w:p w14:paraId="01B603C2" w14:textId="7A5C91CF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6799" w:type="dxa"/>
          </w:tcPr>
          <w:p w14:paraId="3EBAE45F" w14:textId="77D53C43" w:rsidR="00F45863" w:rsidRPr="00BE165B" w:rsidRDefault="009544C5" w:rsidP="00353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10: For frequency-domain resource reservation in LTE-MTC, reserved RBs are in lower edge or upper edge or both edges of LTE-MTC carrier. The reserved RBs in lower edge or upper edge are consecutive.</w:t>
            </w:r>
          </w:p>
        </w:tc>
      </w:tr>
      <w:tr w:rsidR="00F45863" w:rsidRPr="00AC02B7" w14:paraId="4CED23DD" w14:textId="77777777" w:rsidTr="0035331D">
        <w:tc>
          <w:tcPr>
            <w:tcW w:w="2830" w:type="dxa"/>
          </w:tcPr>
          <w:p w14:paraId="4EF336A1" w14:textId="1D1CB960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_Ref24729182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[7]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Futurewei</w:t>
            </w:r>
          </w:p>
        </w:tc>
        <w:tc>
          <w:tcPr>
            <w:tcW w:w="6799" w:type="dxa"/>
          </w:tcPr>
          <w:p w14:paraId="6383A8BC" w14:textId="2A3E3B6E" w:rsidR="00F45863" w:rsidRPr="000E390E" w:rsidRDefault="000E390E" w:rsidP="003533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4: For frequency domain resource reservation, the granularity is at PRB(s)-level. A bitmap signaling is used for PRB(s)-level resource reservation.</w:t>
            </w:r>
          </w:p>
        </w:tc>
      </w:tr>
      <w:tr w:rsidR="00F45863" w:rsidRPr="00AC02B7" w14:paraId="1125B517" w14:textId="77777777" w:rsidTr="0035331D">
        <w:tc>
          <w:tcPr>
            <w:tcW w:w="2830" w:type="dxa"/>
          </w:tcPr>
          <w:p w14:paraId="4085C0E2" w14:textId="11E71B65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_Ref24728804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Qualcomm Incorporated</w:t>
            </w:r>
          </w:p>
        </w:tc>
        <w:tc>
          <w:tcPr>
            <w:tcW w:w="6799" w:type="dxa"/>
          </w:tcPr>
          <w:p w14:paraId="5F0CCBC2" w14:textId="3E22E79C" w:rsidR="00DF6DE9" w:rsidRDefault="00397F1D" w:rsidP="009C2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4: At least the PRB level frequency domain resource reservation is supported, and LTE-MTC MPDCCH/PDSCH transmission including DMRS on these reserved PRBs is dropped or punctured</w:t>
            </w:r>
          </w:p>
          <w:p w14:paraId="08F1C518" w14:textId="77777777" w:rsidR="00DF6DE9" w:rsidRPr="00284DCB" w:rsidRDefault="00DF6DE9" w:rsidP="00DF6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 xml:space="preserve">Proposal 6: The resource reservation for LTE eMTC in Rel-16 shall be compatible with NR PDSCH rate matching pattern configuration. </w:t>
            </w:r>
          </w:p>
          <w:p w14:paraId="2C31EFF6" w14:textId="6E62CAD9" w:rsidR="009C2A8E" w:rsidRPr="00284DCB" w:rsidRDefault="009C2A8E" w:rsidP="009C2A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7: For resource reservation for LTE eMTC in Rel-16, the configuration includes:</w:t>
            </w:r>
          </w:p>
          <w:p w14:paraId="12CF8CD5" w14:textId="77777777" w:rsidR="009C2A8E" w:rsidRPr="00284DCB" w:rsidRDefault="009C2A8E" w:rsidP="009C2A8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A first bitmap of RB granularity (only for DL) with up to 100 bits</w:t>
            </w:r>
          </w:p>
          <w:p w14:paraId="78215F92" w14:textId="77777777" w:rsidR="003202D2" w:rsidRDefault="009C2A8E" w:rsidP="009C2A8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A second bitmap of symbol or slot level granularity spanning one subframe for which the reserved RBs apply with up to 10 bits</w:t>
            </w:r>
          </w:p>
          <w:p w14:paraId="664571A5" w14:textId="17B439FD" w:rsidR="009C2A8E" w:rsidRPr="003202D2" w:rsidRDefault="009C2A8E" w:rsidP="009C2A8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202D2">
              <w:rPr>
                <w:rFonts w:ascii="Times New Roman" w:hAnsi="Times New Roman" w:cs="Times New Roman"/>
                <w:sz w:val="20"/>
                <w:szCs w:val="20"/>
              </w:rPr>
              <w:t>An optional third bitmap of time domain pattern with up to 40 bits where each bit corresponds to a subframe and a bit value equal to 1 indicates the pair of RB and symbol/slot level bitmap is present in the subframe</w:t>
            </w:r>
          </w:p>
        </w:tc>
      </w:tr>
    </w:tbl>
    <w:p w14:paraId="6EA0E747" w14:textId="51FDF0C3" w:rsidR="00F45863" w:rsidRDefault="00F45863" w:rsidP="00F4586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09F95683" w14:textId="77777777" w:rsidR="00C059AE" w:rsidRDefault="00C059AE" w:rsidP="00C059AE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Given the proposals in the contributions and the discussion that has taken place in the RAN1#99 meeting, the following proposals can be considered:</w:t>
      </w:r>
    </w:p>
    <w:p w14:paraId="23F112F9" w14:textId="0965B6E1" w:rsidR="00A135D1" w:rsidRDefault="00DE4DC6" w:rsidP="00F45863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DL frequency-domain resource reservation, </w:t>
      </w:r>
      <w:r w:rsidR="00A135D1">
        <w:rPr>
          <w:rFonts w:ascii="Arial" w:hAnsi="Arial" w:cs="Arial"/>
          <w:sz w:val="20"/>
          <w:szCs w:val="20"/>
          <w:lang w:val="en-US"/>
        </w:rPr>
        <w:t>select one of the following options:</w:t>
      </w:r>
    </w:p>
    <w:p w14:paraId="16DBD1AA" w14:textId="4DA8A196" w:rsidR="00A135D1" w:rsidRDefault="00A26F47" w:rsidP="00A135D1">
      <w:pPr>
        <w:pStyle w:val="Proposal"/>
        <w:numPr>
          <w:ilvl w:val="0"/>
          <w:numId w:val="42"/>
        </w:numPr>
        <w:spacing w:after="120" w:line="256" w:lineRule="auto"/>
        <w:ind w:left="212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Option 1: Contiguous PRB allocation is indicated using 5-13 bits depending on the LTE system bandwidth.</w:t>
      </w:r>
    </w:p>
    <w:p w14:paraId="594BD48D" w14:textId="08A69C44" w:rsidR="00A26F47" w:rsidRDefault="00A26F47" w:rsidP="00A135D1">
      <w:pPr>
        <w:pStyle w:val="Proposal"/>
        <w:numPr>
          <w:ilvl w:val="0"/>
          <w:numId w:val="42"/>
        </w:numPr>
        <w:spacing w:after="120" w:line="256" w:lineRule="auto"/>
        <w:ind w:left="212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Option 2: Non-contiguous PRB allocation is indicated using a bitmap</w:t>
      </w:r>
      <w:r w:rsidR="003A453F">
        <w:rPr>
          <w:rFonts w:ascii="Arial" w:hAnsi="Arial" w:cs="Arial"/>
          <w:sz w:val="20"/>
          <w:szCs w:val="20"/>
          <w:lang w:val="en-US"/>
        </w:rPr>
        <w:t xml:space="preserve"> with [TBD] size and [TBD] granularity</w:t>
      </w:r>
      <w:r>
        <w:rPr>
          <w:rFonts w:ascii="Arial" w:hAnsi="Arial" w:cs="Arial"/>
          <w:sz w:val="20"/>
          <w:szCs w:val="20"/>
          <w:lang w:val="en-US"/>
        </w:rPr>
        <w:t>.</w:t>
      </w:r>
      <w:bookmarkStart w:id="2" w:name="_GoBack"/>
      <w:bookmarkEnd w:id="2"/>
    </w:p>
    <w:p w14:paraId="4F4D0CA6" w14:textId="18AB894F" w:rsidR="00BF7F37" w:rsidRPr="00BF7F37" w:rsidRDefault="00BF7F37" w:rsidP="00BF7F37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</w:t>
      </w:r>
      <w:r>
        <w:rPr>
          <w:rFonts w:ascii="Arial" w:hAnsi="Arial" w:cs="Arial"/>
          <w:sz w:val="20"/>
          <w:szCs w:val="20"/>
          <w:lang w:val="en-US"/>
        </w:rPr>
        <w:t xml:space="preserve">iscuss and decide </w:t>
      </w:r>
      <w:r w:rsidRPr="00251D7E">
        <w:rPr>
          <w:rFonts w:ascii="Arial" w:hAnsi="Arial" w:cs="Arial"/>
          <w:sz w:val="20"/>
          <w:szCs w:val="20"/>
          <w:lang w:val="en-US"/>
        </w:rPr>
        <w:t>DL frequency</w:t>
      </w:r>
      <w:r>
        <w:rPr>
          <w:rFonts w:ascii="Arial" w:hAnsi="Arial" w:cs="Arial"/>
          <w:sz w:val="20"/>
          <w:szCs w:val="20"/>
          <w:lang w:val="en-US"/>
        </w:rPr>
        <w:t>-</w:t>
      </w:r>
      <w:r w:rsidRPr="00251D7E">
        <w:rPr>
          <w:rFonts w:ascii="Arial" w:hAnsi="Arial" w:cs="Arial"/>
          <w:sz w:val="20"/>
          <w:szCs w:val="20"/>
          <w:lang w:val="en-US"/>
        </w:rPr>
        <w:t>domain resource reservation</w:t>
      </w:r>
      <w:r>
        <w:rPr>
          <w:rFonts w:ascii="Arial" w:hAnsi="Arial" w:cs="Arial"/>
          <w:sz w:val="20"/>
          <w:szCs w:val="20"/>
          <w:lang w:val="en-US"/>
        </w:rPr>
        <w:t xml:space="preserve"> and DL time-domain resource reservation are independently configured or not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4268674" w14:textId="77777777" w:rsidR="00F45863" w:rsidRPr="00713387" w:rsidRDefault="00F45863" w:rsidP="00F4586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1C0ABA35" w14:textId="2131A0E8" w:rsidR="007C5518" w:rsidRPr="00F93282" w:rsidRDefault="00713387" w:rsidP="007C5518">
      <w:pPr>
        <w:pStyle w:val="BodyText"/>
        <w:rPr>
          <w:rFonts w:ascii="Arial" w:hAnsi="Arial" w:cs="Arial"/>
          <w:sz w:val="20"/>
          <w:lang w:val="en-US"/>
        </w:rPr>
      </w:pPr>
      <w:r w:rsidRPr="00713387">
        <w:rPr>
          <w:rFonts w:ascii="Arial" w:hAnsi="Arial" w:cs="Arial"/>
          <w:sz w:val="20"/>
          <w:lang w:val="en-US"/>
        </w:rPr>
        <w:t xml:space="preserve">The table below summarizes proposals related to DCI </w:t>
      </w:r>
      <w:r w:rsidR="002F6E4F">
        <w:rPr>
          <w:rFonts w:ascii="Arial" w:hAnsi="Arial" w:cs="Arial"/>
          <w:sz w:val="20"/>
          <w:lang w:val="en-US"/>
        </w:rPr>
        <w:t xml:space="preserve">for indicating or overriding </w:t>
      </w:r>
      <w:r w:rsidRPr="00713387">
        <w:rPr>
          <w:rFonts w:ascii="Arial" w:hAnsi="Arial" w:cs="Arial"/>
          <w:sz w:val="20"/>
          <w:lang w:val="en-US"/>
        </w:rPr>
        <w:t>higher-layer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7C5518" w:rsidRPr="001A73FF" w14:paraId="78F52BEC" w14:textId="77777777" w:rsidTr="00406597">
        <w:tc>
          <w:tcPr>
            <w:tcW w:w="2830" w:type="dxa"/>
          </w:tcPr>
          <w:p w14:paraId="629644F7" w14:textId="68AD7069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[2]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Ericsson</w:t>
            </w:r>
          </w:p>
        </w:tc>
        <w:tc>
          <w:tcPr>
            <w:tcW w:w="6799" w:type="dxa"/>
          </w:tcPr>
          <w:p w14:paraId="32D71A5A" w14:textId="77777777" w:rsidR="001D1470" w:rsidRPr="00406597" w:rsidRDefault="001D1470" w:rsidP="001D1470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16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DCI can be used to make [some or all] of the Rel-13 invalid subframes valid for the duration of the scheduled PDSCH/PUSCH transmission.</w:t>
            </w:r>
          </w:p>
          <w:p w14:paraId="011AB608" w14:textId="77777777" w:rsidR="001D1470" w:rsidRPr="00406597" w:rsidRDefault="001D1470" w:rsidP="001D1470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17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A 1-bit DCI field indicates whether the Rel-13 valid subframe bitmap or the Rel-16 reserved resource configuration should apply.</w:t>
            </w:r>
          </w:p>
          <w:p w14:paraId="39E09D09" w14:textId="5F2FFA72" w:rsidR="007C5518" w:rsidRPr="00BE165B" w:rsidRDefault="001D1470" w:rsidP="0040659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18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If no Rel-16 reserved resource configuration is signaled in SIB, then the DCI bit can be used to select between the Rel-13 valid subframe bitmap and continuous transmission (which can be expressed as if the default value of the Rel-16 reserved resource configuration is ‘empty’ or ‘continuous transmission’).</w:t>
            </w:r>
          </w:p>
        </w:tc>
      </w:tr>
      <w:tr w:rsidR="007C5518" w:rsidRPr="001A73FF" w14:paraId="5CA35C2A" w14:textId="77777777" w:rsidTr="00406597">
        <w:tc>
          <w:tcPr>
            <w:tcW w:w="2830" w:type="dxa"/>
          </w:tcPr>
          <w:p w14:paraId="70A2EBC7" w14:textId="02F67387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_Ref21690892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[3]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Huawei, HiSilicon</w:t>
            </w:r>
          </w:p>
        </w:tc>
        <w:tc>
          <w:tcPr>
            <w:tcW w:w="6799" w:type="dxa"/>
          </w:tcPr>
          <w:p w14:paraId="63F8A868" w14:textId="77777777" w:rsidR="007034B7" w:rsidRPr="003B437C" w:rsidRDefault="007034B7" w:rsidP="007034B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>Proposal 5: The timing between the DCI and the subframe/slot that indicated resource reservation takes effects can be either fixed or configured by the eNB.</w:t>
            </w:r>
          </w:p>
          <w:p w14:paraId="5561821C" w14:textId="31FE3AF3" w:rsidR="007034B7" w:rsidRPr="003B437C" w:rsidRDefault="007034B7" w:rsidP="007034B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>Proposal 6:</w:t>
            </w:r>
            <w:r w:rsidR="006224B7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</w:t>
            </w:r>
            <w:r w:rsidRPr="003B437C">
              <w:rPr>
                <w:rFonts w:ascii="Times New Roman" w:hAnsi="Times New Roman" w:cs="Times New Roman"/>
                <w:sz w:val="20"/>
                <w:lang w:val="en-US" w:eastAsia="zh-CN"/>
              </w:rPr>
              <w:t>2 bits in the DCI are used to indicate the reserved resource including the following patterns:</w:t>
            </w:r>
          </w:p>
          <w:p w14:paraId="18C94E55" w14:textId="77777777" w:rsidR="007034B7" w:rsidRPr="00F36EFE" w:rsidRDefault="007034B7" w:rsidP="007034B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6EFE">
              <w:rPr>
                <w:rFonts w:ascii="Times New Roman" w:hAnsi="Times New Roman" w:cs="Times New Roman"/>
                <w:sz w:val="20"/>
                <w:lang w:val="en-US" w:eastAsia="zh-CN"/>
              </w:rPr>
              <w:t>The same as the legacy higher layer indication, i.e. no dynamic reserve resource indication</w:t>
            </w:r>
          </w:p>
          <w:p w14:paraId="7DCEC467" w14:textId="77777777" w:rsidR="007034B7" w:rsidRPr="00F36EFE" w:rsidRDefault="007034B7" w:rsidP="007034B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6E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No reservation </w:t>
            </w:r>
            <w:proofErr w:type="gramStart"/>
            <w:r w:rsidRPr="00F36EFE">
              <w:rPr>
                <w:rFonts w:ascii="Times New Roman" w:hAnsi="Times New Roman" w:cs="Times New Roman"/>
                <w:sz w:val="20"/>
                <w:lang w:val="en-US" w:eastAsia="zh-CN"/>
              </w:rPr>
              <w:t>resource</w:t>
            </w:r>
            <w:proofErr w:type="gramEnd"/>
          </w:p>
          <w:p w14:paraId="0051A619" w14:textId="77777777" w:rsidR="007034B7" w:rsidRPr="00F36EFE" w:rsidRDefault="007034B7" w:rsidP="007034B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6EFE">
              <w:rPr>
                <w:rFonts w:ascii="Times New Roman" w:hAnsi="Times New Roman" w:cs="Times New Roman"/>
                <w:sz w:val="20"/>
                <w:lang w:val="en-US" w:eastAsia="zh-CN"/>
              </w:rPr>
              <w:t>Preconfigured reserved resource pattern 1</w:t>
            </w:r>
          </w:p>
          <w:p w14:paraId="353C12A0" w14:textId="7E477BC1" w:rsidR="007C5518" w:rsidRPr="007034B7" w:rsidRDefault="007034B7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6EFE">
              <w:rPr>
                <w:rFonts w:ascii="Times New Roman" w:hAnsi="Times New Roman" w:cs="Times New Roman"/>
                <w:sz w:val="20"/>
                <w:lang w:val="en-US" w:eastAsia="zh-CN"/>
              </w:rPr>
              <w:t>Preconfigured reserved resource pattern 2</w:t>
            </w:r>
          </w:p>
        </w:tc>
      </w:tr>
      <w:tr w:rsidR="007C5518" w:rsidRPr="001A73FF" w14:paraId="4DF79DD6" w14:textId="77777777" w:rsidTr="00406597">
        <w:tc>
          <w:tcPr>
            <w:tcW w:w="2830" w:type="dxa"/>
          </w:tcPr>
          <w:p w14:paraId="3FCE4C7F" w14:textId="6C204902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_Ref21690953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[5]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LG Electronics</w:t>
            </w:r>
          </w:p>
        </w:tc>
        <w:tc>
          <w:tcPr>
            <w:tcW w:w="6799" w:type="dxa"/>
          </w:tcPr>
          <w:p w14:paraId="326A3F50" w14:textId="77777777" w:rsidR="000D2047" w:rsidRPr="004F32EF" w:rsidRDefault="000D2047" w:rsidP="000D20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32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Proposal 5: For dynamic TD resource reservation, N candidate TD resource reservation pattern(s) is/are pre-configured by RRC signaling and the dynamic DCI signaling indicates one of the N candidates. </w:t>
            </w:r>
          </w:p>
          <w:p w14:paraId="6859895D" w14:textId="29DEF791" w:rsidR="007C5518" w:rsidRPr="000D2047" w:rsidRDefault="000D2047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sz w:val="20"/>
                <w:szCs w:val="20"/>
              </w:rPr>
              <w:t xml:space="preserve">N is determined based on the number of bits in the DCI for dynamic TD resource </w:t>
            </w:r>
            <w:r w:rsidRPr="004F32EF">
              <w:rPr>
                <w:rFonts w:ascii="Times New Roman" w:hAnsi="Times New Roman" w:cs="Times New Roman"/>
                <w:sz w:val="20"/>
                <w:lang w:val="en-US" w:eastAsia="zh-CN"/>
              </w:rPr>
              <w:t>reservation</w:t>
            </w:r>
          </w:p>
        </w:tc>
      </w:tr>
      <w:tr w:rsidR="007C5518" w:rsidRPr="00AC02B7" w14:paraId="6ED39DE2" w14:textId="77777777" w:rsidTr="00406597">
        <w:tc>
          <w:tcPr>
            <w:tcW w:w="2830" w:type="dxa"/>
          </w:tcPr>
          <w:p w14:paraId="2F6EE78C" w14:textId="1638BB13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6799" w:type="dxa"/>
          </w:tcPr>
          <w:p w14:paraId="7CEFB767" w14:textId="77777777" w:rsidR="0052440B" w:rsidRPr="003774B0" w:rsidRDefault="0052440B" w:rsidP="00524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11: For unicast LTE-MTC transmission scheduled by DCI, 2 bits in the DCI are used to dynamically override the resource reservation during the transmission period for the following cases:</w:t>
            </w:r>
          </w:p>
          <w:p w14:paraId="135BE394" w14:textId="77777777" w:rsidR="0052440B" w:rsidRPr="003774B0" w:rsidRDefault="0052440B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reserved resources cannot be used by the unicast transmission.</w:t>
            </w:r>
          </w:p>
          <w:p w14:paraId="473673AA" w14:textId="77777777" w:rsidR="0052440B" w:rsidRPr="003774B0" w:rsidRDefault="0052440B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reserved resources during the first half part can be used by the unicast transmission.</w:t>
            </w:r>
          </w:p>
          <w:p w14:paraId="0F0024DE" w14:textId="77777777" w:rsidR="0052440B" w:rsidRPr="003774B0" w:rsidRDefault="0052440B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reserved resources during the second half part can be used by the unicast transmission.</w:t>
            </w:r>
          </w:p>
          <w:p w14:paraId="1392FF8A" w14:textId="77777777" w:rsidR="0052440B" w:rsidRPr="003774B0" w:rsidRDefault="0052440B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reserved resources can be used by the unicast transmission.</w:t>
            </w:r>
          </w:p>
          <w:p w14:paraId="09620F07" w14:textId="77777777" w:rsidR="0052440B" w:rsidRPr="003774B0" w:rsidRDefault="0052440B" w:rsidP="00524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12: For LTE-MTC transmission, dynamic signalling in DCI can be used to indicate information of one-shot downlink resource reservation.</w:t>
            </w:r>
          </w:p>
          <w:p w14:paraId="11E7345F" w14:textId="77777777" w:rsidR="0052440B" w:rsidRPr="003774B0" w:rsidRDefault="0052440B" w:rsidP="0052440B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The LTE-MTC UE assumes the downlink LTE-MTC transmissions in the reserved resources are punctured.</w:t>
            </w:r>
          </w:p>
          <w:p w14:paraId="6DD0D628" w14:textId="77777777" w:rsidR="0052440B" w:rsidRPr="003774B0" w:rsidRDefault="0052440B" w:rsidP="00524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13: For LTE-MTC transmission, a dynamic dedicated control information is used to indicate information of one-shot uplink resource reservation.</w:t>
            </w:r>
          </w:p>
          <w:p w14:paraId="4CB5A04E" w14:textId="20CA5535" w:rsidR="007C5518" w:rsidRPr="0052440B" w:rsidRDefault="0052440B" w:rsidP="0040659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The uplink LTE-MTC transmission in the reserved resources can be punctured/muted or postponed.</w:t>
            </w:r>
          </w:p>
        </w:tc>
      </w:tr>
      <w:tr w:rsidR="007C5518" w:rsidRPr="00AC02B7" w14:paraId="1F7C14F8" w14:textId="77777777" w:rsidTr="00406597">
        <w:tc>
          <w:tcPr>
            <w:tcW w:w="2830" w:type="dxa"/>
          </w:tcPr>
          <w:p w14:paraId="475CE73B" w14:textId="1C367AF8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_Ref24729182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[7]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Futurewei</w:t>
            </w:r>
          </w:p>
        </w:tc>
        <w:tc>
          <w:tcPr>
            <w:tcW w:w="6799" w:type="dxa"/>
          </w:tcPr>
          <w:p w14:paraId="521F8D49" w14:textId="72F74312" w:rsidR="007C5518" w:rsidRPr="00BE165B" w:rsidRDefault="007B2F02" w:rsidP="00406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21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5: The eNB can indicate resource reservation in DCI. The field in the DCI is 2 bits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7C5518" w:rsidRPr="00AC02B7" w14:paraId="721ACC0B" w14:textId="77777777" w:rsidTr="00406597">
        <w:tc>
          <w:tcPr>
            <w:tcW w:w="2830" w:type="dxa"/>
          </w:tcPr>
          <w:p w14:paraId="763D33B3" w14:textId="47DD2619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_Ref24728804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Qualcomm Incorporated</w:t>
            </w:r>
          </w:p>
        </w:tc>
        <w:tc>
          <w:tcPr>
            <w:tcW w:w="6799" w:type="dxa"/>
          </w:tcPr>
          <w:p w14:paraId="24F5506B" w14:textId="5C61CD06" w:rsidR="007C5518" w:rsidRPr="00BE165B" w:rsidRDefault="00C34A04" w:rsidP="00406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5: For unicast transmission, dynamic DCI signalling can be used to indicate a switch between the legacy subframe level resource reservation and finer granularity reserved resources for the scheduled LTE-MTC transmission</w:t>
            </w:r>
          </w:p>
        </w:tc>
      </w:tr>
    </w:tbl>
    <w:p w14:paraId="6DABA49D" w14:textId="5E3F671C" w:rsid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55F9817C" w14:textId="77777777" w:rsidR="00C059AE" w:rsidRDefault="00C059AE" w:rsidP="00C059AE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Given the proposals in the contributions and the discussion that has taken place in the RAN1#99 meeting, the following proposals can be considered:</w:t>
      </w:r>
    </w:p>
    <w:p w14:paraId="58646742" w14:textId="744428B6" w:rsidR="0027552F" w:rsidRDefault="0027552F" w:rsidP="0027552F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</w:t>
      </w:r>
      <w:r>
        <w:rPr>
          <w:rFonts w:ascii="Arial" w:hAnsi="Arial" w:cs="Arial"/>
          <w:sz w:val="20"/>
          <w:szCs w:val="20"/>
          <w:lang w:val="en-US"/>
        </w:rPr>
        <w:t xml:space="preserve">iscuss the </w:t>
      </w:r>
      <w:r>
        <w:rPr>
          <w:rFonts w:ascii="Arial" w:hAnsi="Arial" w:cs="Arial"/>
          <w:sz w:val="20"/>
          <w:szCs w:val="20"/>
          <w:lang w:val="en-US"/>
        </w:rPr>
        <w:t xml:space="preserve">DCI </w:t>
      </w:r>
      <w:r>
        <w:rPr>
          <w:rFonts w:ascii="Arial" w:hAnsi="Arial" w:cs="Arial"/>
          <w:sz w:val="20"/>
          <w:szCs w:val="20"/>
          <w:lang w:val="en-US"/>
        </w:rPr>
        <w:t xml:space="preserve">options listed in </w:t>
      </w:r>
      <w:r>
        <w:rPr>
          <w:rFonts w:ascii="Arial" w:hAnsi="Arial" w:cs="Arial"/>
          <w:sz w:val="20"/>
          <w:szCs w:val="20"/>
          <w:lang w:val="en-US"/>
        </w:rPr>
        <w:fldChar w:fldCharType="begin"/>
      </w:r>
      <w:r>
        <w:rPr>
          <w:rFonts w:ascii="Arial" w:hAnsi="Arial" w:cs="Arial"/>
          <w:sz w:val="20"/>
          <w:szCs w:val="20"/>
          <w:lang w:val="en-US"/>
        </w:rPr>
        <w:instrText xml:space="preserve"> REF _Ref25284342 \r \h </w:instrText>
      </w:r>
      <w:r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E2511F">
        <w:rPr>
          <w:rFonts w:ascii="Arial" w:hAnsi="Arial" w:cs="Arial"/>
          <w:sz w:val="20"/>
          <w:szCs w:val="20"/>
          <w:lang w:val="en-US"/>
        </w:rPr>
        <w:t>[10]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and consider potential differing aspects between NB-IoT and LTE-MTC (e.g. the DL frequency-domain resource reservation).</w:t>
      </w:r>
    </w:p>
    <w:p w14:paraId="13708295" w14:textId="77777777" w:rsidR="00713387" w:rsidRP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C862299" w14:textId="24CAA81C" w:rsidR="00F45863" w:rsidRPr="00F93282" w:rsidRDefault="00F45863" w:rsidP="00F45863">
      <w:pPr>
        <w:pStyle w:val="BodyText"/>
        <w:rPr>
          <w:rFonts w:ascii="Arial" w:hAnsi="Arial" w:cs="Arial"/>
          <w:sz w:val="20"/>
          <w:lang w:val="en-US"/>
        </w:rPr>
      </w:pPr>
      <w:r w:rsidRPr="00713387">
        <w:rPr>
          <w:rFonts w:ascii="Arial" w:hAnsi="Arial" w:cs="Arial"/>
          <w:sz w:val="20"/>
          <w:lang w:val="en-US"/>
        </w:rPr>
        <w:t>The table below summarizes proposals related to the</w:t>
      </w:r>
      <w:r w:rsidR="00E5500B">
        <w:rPr>
          <w:rFonts w:ascii="Arial" w:hAnsi="Arial" w:cs="Arial"/>
          <w:sz w:val="20"/>
          <w:lang w:val="en-US"/>
        </w:rPr>
        <w:t xml:space="preserve"> UL</w:t>
      </w:r>
      <w:r w:rsidRPr="00713387">
        <w:rPr>
          <w:rFonts w:ascii="Arial" w:hAnsi="Arial" w:cs="Arial"/>
          <w:sz w:val="20"/>
          <w:lang w:val="en-US"/>
        </w:rPr>
        <w:t xml:space="preserve"> dropping mechanism.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F45863" w:rsidRPr="001A73FF" w14:paraId="2DC696E7" w14:textId="77777777" w:rsidTr="0035331D">
        <w:tc>
          <w:tcPr>
            <w:tcW w:w="2830" w:type="dxa"/>
          </w:tcPr>
          <w:p w14:paraId="50EA3474" w14:textId="6504BEBA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[2]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Ericsson</w:t>
            </w:r>
          </w:p>
        </w:tc>
        <w:tc>
          <w:tcPr>
            <w:tcW w:w="6799" w:type="dxa"/>
          </w:tcPr>
          <w:p w14:paraId="43EB1D0F" w14:textId="77777777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19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For unicast LTE-M transmissions, PUSCH scrambled by C-RNTI or SPS-C-RNTI that would fall into the reserved resource are dropped (i.e., punctured) for symbol-level and slot-level reserved resources.</w:t>
            </w:r>
          </w:p>
        </w:tc>
      </w:tr>
      <w:tr w:rsidR="00F45863" w:rsidRPr="00AC02B7" w14:paraId="4F5F1062" w14:textId="77777777" w:rsidTr="0035331D">
        <w:tc>
          <w:tcPr>
            <w:tcW w:w="2830" w:type="dxa"/>
          </w:tcPr>
          <w:p w14:paraId="0474D272" w14:textId="181AA849" w:rsidR="00F45863" w:rsidRPr="00BE165B" w:rsidRDefault="00F45863" w:rsidP="0035331D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_Ref24728804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Qualcomm Incorporated</w:t>
            </w:r>
          </w:p>
        </w:tc>
        <w:tc>
          <w:tcPr>
            <w:tcW w:w="6799" w:type="dxa"/>
          </w:tcPr>
          <w:p w14:paraId="10BA1FB5" w14:textId="54AABE8B" w:rsidR="00F45863" w:rsidRPr="00BE165B" w:rsidRDefault="00A413B5" w:rsidP="00353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 xml:space="preserve">Proposal 1: For unicast, at least for PUCCH and PUSCH scrambled by C-RNTI and SPS-C-RNTI with </w:t>
            </w:r>
            <w:proofErr w:type="spellStart"/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N_rep</w:t>
            </w:r>
            <w:proofErr w:type="spellEnd"/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&gt;1 or N&gt;1, where N is the transmission duration, transmission on the reserved resources are dropped for symbol and slot-level reserved resources</w:t>
            </w:r>
          </w:p>
        </w:tc>
      </w:tr>
    </w:tbl>
    <w:p w14:paraId="0D047132" w14:textId="57C3F24F" w:rsidR="00F45863" w:rsidRDefault="00F45863" w:rsidP="00F45863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01E6162D" w14:textId="1807B8ED" w:rsidR="00C059AE" w:rsidRDefault="00C059AE" w:rsidP="00EC236D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Given the proposals in the contributions and the discussion that has taken place in the RAN1#99 meeting, the following proposals can be considered:</w:t>
      </w:r>
    </w:p>
    <w:p w14:paraId="096967DA" w14:textId="1336E2CD" w:rsidR="00A427EA" w:rsidRPr="003C34B9" w:rsidRDefault="00A427EA" w:rsidP="003C34B9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</w:t>
      </w:r>
      <w:r w:rsidR="00440E9B" w:rsidRPr="00440E9B">
        <w:rPr>
          <w:rFonts w:ascii="Arial" w:hAnsi="Arial" w:cs="Arial"/>
          <w:sz w:val="20"/>
          <w:szCs w:val="20"/>
          <w:lang w:val="en-US"/>
        </w:rPr>
        <w:t xml:space="preserve"> unicast, </w:t>
      </w:r>
      <w:r w:rsidR="001F52D1">
        <w:rPr>
          <w:rFonts w:ascii="Arial" w:hAnsi="Arial" w:cs="Arial"/>
          <w:sz w:val="20"/>
          <w:szCs w:val="20"/>
          <w:lang w:val="en-US"/>
        </w:rPr>
        <w:t xml:space="preserve">at least in the repetition case, </w:t>
      </w:r>
      <w:r>
        <w:rPr>
          <w:rFonts w:ascii="Arial" w:hAnsi="Arial" w:cs="Arial"/>
          <w:sz w:val="20"/>
          <w:szCs w:val="20"/>
          <w:lang w:val="en-US"/>
        </w:rPr>
        <w:t xml:space="preserve">symbols of </w:t>
      </w:r>
      <w:r w:rsidR="00440E9B" w:rsidRPr="00440E9B">
        <w:rPr>
          <w:rFonts w:ascii="Arial" w:hAnsi="Arial" w:cs="Arial"/>
          <w:sz w:val="20"/>
          <w:szCs w:val="20"/>
          <w:lang w:val="en-US"/>
        </w:rPr>
        <w:t>PUCCH and PUSCH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440E9B" w:rsidRPr="00440E9B">
        <w:rPr>
          <w:rFonts w:ascii="Arial" w:hAnsi="Arial" w:cs="Arial"/>
          <w:sz w:val="20"/>
          <w:szCs w:val="20"/>
          <w:lang w:val="en-US"/>
        </w:rPr>
        <w:t xml:space="preserve">scrambled by C-RNTI and SPS-C-RNTI </w:t>
      </w:r>
      <w:r>
        <w:rPr>
          <w:rFonts w:ascii="Arial" w:hAnsi="Arial" w:cs="Arial"/>
          <w:sz w:val="20"/>
          <w:szCs w:val="20"/>
          <w:lang w:val="en-US"/>
        </w:rPr>
        <w:t>that would fall into the reserved resources</w:t>
      </w:r>
      <w:r w:rsidR="00440E9B" w:rsidRPr="00440E9B">
        <w:rPr>
          <w:rFonts w:ascii="Arial" w:hAnsi="Arial" w:cs="Arial"/>
          <w:sz w:val="20"/>
          <w:szCs w:val="20"/>
          <w:lang w:val="en-US"/>
        </w:rPr>
        <w:t xml:space="preserve"> are dropped</w:t>
      </w:r>
      <w:r w:rsidR="003C34B9">
        <w:rPr>
          <w:rFonts w:ascii="Arial" w:hAnsi="Arial" w:cs="Arial"/>
          <w:sz w:val="20"/>
          <w:szCs w:val="20"/>
          <w:lang w:val="en-US"/>
        </w:rPr>
        <w:t xml:space="preserve"> (</w:t>
      </w:r>
      <w:r w:rsidR="006A0D79">
        <w:rPr>
          <w:rFonts w:ascii="Arial" w:hAnsi="Arial" w:cs="Arial"/>
          <w:sz w:val="20"/>
          <w:szCs w:val="20"/>
          <w:lang w:val="en-US"/>
        </w:rPr>
        <w:t xml:space="preserve">meaning </w:t>
      </w:r>
      <w:r w:rsidR="003C34B9">
        <w:rPr>
          <w:rFonts w:ascii="Arial" w:hAnsi="Arial" w:cs="Arial"/>
          <w:sz w:val="20"/>
          <w:szCs w:val="20"/>
          <w:lang w:val="en-US"/>
        </w:rPr>
        <w:t>punctured)</w:t>
      </w:r>
      <w:r w:rsidR="00440E9B" w:rsidRPr="00440E9B">
        <w:rPr>
          <w:rFonts w:ascii="Arial" w:hAnsi="Arial" w:cs="Arial"/>
          <w:sz w:val="20"/>
          <w:szCs w:val="20"/>
          <w:lang w:val="en-US"/>
        </w:rPr>
        <w:t xml:space="preserve"> for symbol</w:t>
      </w:r>
      <w:r>
        <w:rPr>
          <w:rFonts w:ascii="Arial" w:hAnsi="Arial" w:cs="Arial"/>
          <w:sz w:val="20"/>
          <w:szCs w:val="20"/>
          <w:lang w:val="en-US"/>
        </w:rPr>
        <w:t>-</w:t>
      </w:r>
      <w:r w:rsidR="00440E9B" w:rsidRPr="00440E9B">
        <w:rPr>
          <w:rFonts w:ascii="Arial" w:hAnsi="Arial" w:cs="Arial"/>
          <w:sz w:val="20"/>
          <w:szCs w:val="20"/>
          <w:lang w:val="en-US"/>
        </w:rPr>
        <w:t xml:space="preserve"> and slot-level reserved resources</w:t>
      </w:r>
      <w:r w:rsidR="00440E9B">
        <w:rPr>
          <w:rFonts w:ascii="Arial" w:hAnsi="Arial" w:cs="Arial"/>
          <w:sz w:val="20"/>
          <w:szCs w:val="20"/>
          <w:lang w:val="en-US"/>
        </w:rPr>
        <w:t>.</w:t>
      </w:r>
    </w:p>
    <w:p w14:paraId="186EDB41" w14:textId="5CF06AEB" w:rsidR="003C34B9" w:rsidRDefault="003C34B9" w:rsidP="003C34B9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Discuss whether some special handling is needed in the non-repetition case.</w:t>
      </w:r>
    </w:p>
    <w:p w14:paraId="365C928C" w14:textId="77777777" w:rsidR="003C34B9" w:rsidRPr="00713387" w:rsidRDefault="003C34B9" w:rsidP="00A427EA">
      <w:pPr>
        <w:pStyle w:val="Reference"/>
        <w:numPr>
          <w:ilvl w:val="0"/>
          <w:numId w:val="0"/>
        </w:numPr>
        <w:rPr>
          <w:rFonts w:ascii="Arial" w:hAnsi="Arial" w:cs="Arial"/>
          <w:sz w:val="20"/>
          <w:lang w:val="en-US"/>
        </w:rPr>
      </w:pPr>
    </w:p>
    <w:p w14:paraId="10BA142F" w14:textId="435DDBF2" w:rsidR="007C5518" w:rsidRPr="00F93282" w:rsidRDefault="00713387" w:rsidP="007C5518">
      <w:pPr>
        <w:pStyle w:val="BodyText"/>
        <w:rPr>
          <w:rFonts w:ascii="Arial" w:hAnsi="Arial" w:cs="Arial"/>
          <w:sz w:val="20"/>
          <w:lang w:val="en-US"/>
        </w:rPr>
      </w:pPr>
      <w:r w:rsidRPr="00713387">
        <w:rPr>
          <w:rFonts w:ascii="Arial" w:hAnsi="Arial" w:cs="Arial"/>
          <w:sz w:val="20"/>
          <w:lang w:val="en-US"/>
        </w:rPr>
        <w:t xml:space="preserve">The table below summarizes proposals related to handling of </w:t>
      </w:r>
      <w:r w:rsidR="00C11E32">
        <w:rPr>
          <w:rFonts w:ascii="Arial" w:hAnsi="Arial" w:cs="Arial"/>
          <w:sz w:val="20"/>
          <w:lang w:val="en-US"/>
        </w:rPr>
        <w:t xml:space="preserve">DL/UL </w:t>
      </w:r>
      <w:r w:rsidRPr="00713387">
        <w:rPr>
          <w:rFonts w:ascii="Arial" w:hAnsi="Arial" w:cs="Arial"/>
          <w:sz w:val="20"/>
          <w:lang w:val="en-US"/>
        </w:rPr>
        <w:t>DMRS</w:t>
      </w:r>
      <w:r w:rsidR="00604EC5">
        <w:rPr>
          <w:rFonts w:ascii="Arial" w:hAnsi="Arial" w:cs="Arial"/>
          <w:sz w:val="20"/>
          <w:lang w:val="en-US"/>
        </w:rPr>
        <w:t xml:space="preserve"> and CSI-RS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7C5518" w:rsidRPr="001A73FF" w14:paraId="33F74984" w14:textId="77777777" w:rsidTr="00406597">
        <w:tc>
          <w:tcPr>
            <w:tcW w:w="2830" w:type="dxa"/>
          </w:tcPr>
          <w:p w14:paraId="4DA4FB0E" w14:textId="675BC509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_Ref21690879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[2]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Ericsson</w:t>
            </w:r>
          </w:p>
        </w:tc>
        <w:tc>
          <w:tcPr>
            <w:tcW w:w="6799" w:type="dxa"/>
          </w:tcPr>
          <w:p w14:paraId="40064181" w14:textId="77777777" w:rsidR="00604EC5" w:rsidRPr="00406597" w:rsidRDefault="00604EC5" w:rsidP="00604EC5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20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LTE-M resource reservation is not applied to symbols that carry DMRS.</w:t>
            </w:r>
          </w:p>
          <w:p w14:paraId="4D4039D4" w14:textId="4B0BC568" w:rsidR="007C5518" w:rsidRPr="00BE165B" w:rsidRDefault="00604EC5" w:rsidP="00604EC5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Proposal 21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406597">
              <w:rPr>
                <w:rFonts w:ascii="Times New Roman" w:hAnsi="Times New Roman" w:cs="Times New Roman"/>
                <w:sz w:val="20"/>
                <w:lang w:val="en-US" w:eastAsia="zh-CN"/>
              </w:rPr>
              <w:t>Symbols carrying LTE-M CSI-RS can be reserved.</w:t>
            </w:r>
          </w:p>
        </w:tc>
      </w:tr>
      <w:tr w:rsidR="007C5518" w:rsidRPr="001A73FF" w14:paraId="6EB39351" w14:textId="77777777" w:rsidTr="00406597">
        <w:tc>
          <w:tcPr>
            <w:tcW w:w="2830" w:type="dxa"/>
          </w:tcPr>
          <w:p w14:paraId="6E28C891" w14:textId="6F3B8178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_Ref21690941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[4]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Nokia, Nokia Shanghai Bell</w:t>
            </w:r>
          </w:p>
        </w:tc>
        <w:tc>
          <w:tcPr>
            <w:tcW w:w="6799" w:type="dxa"/>
          </w:tcPr>
          <w:p w14:paraId="70FE28F3" w14:textId="77777777" w:rsidR="00003E65" w:rsidRPr="006F6492" w:rsidRDefault="00003E65" w:rsidP="00003E65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6F6492">
              <w:rPr>
                <w:rFonts w:ascii="Times New Roman" w:hAnsi="Times New Roman" w:cs="Times New Roman"/>
                <w:sz w:val="20"/>
                <w:lang w:val="en-US" w:eastAsia="zh-CN"/>
              </w:rPr>
              <w:t>Proposal 4: Rel-16 UE cannot expect DMRS to be transmitted in reserved resource.</w:t>
            </w:r>
          </w:p>
          <w:p w14:paraId="2DA359AA" w14:textId="016E4A92" w:rsidR="007C5518" w:rsidRPr="00BE165B" w:rsidRDefault="00003E65" w:rsidP="00003E65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6F6492">
              <w:rPr>
                <w:rFonts w:ascii="Times New Roman" w:hAnsi="Times New Roman" w:cs="Times New Roman"/>
                <w:sz w:val="20"/>
                <w:lang w:val="en-US" w:eastAsia="zh-CN"/>
              </w:rPr>
              <w:t>Proposal 5: Resource reservation applies to CSI-RS.</w:t>
            </w:r>
          </w:p>
        </w:tc>
      </w:tr>
      <w:tr w:rsidR="007C5518" w:rsidRPr="00AC02B7" w14:paraId="7D60A242" w14:textId="77777777" w:rsidTr="00406597">
        <w:tc>
          <w:tcPr>
            <w:tcW w:w="2830" w:type="dxa"/>
          </w:tcPr>
          <w:p w14:paraId="03974978" w14:textId="0E372361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_Ref24729179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6799" w:type="dxa"/>
          </w:tcPr>
          <w:p w14:paraId="7D101F1D" w14:textId="77777777" w:rsidR="000B6826" w:rsidRPr="003774B0" w:rsidRDefault="000B6826" w:rsidP="000B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 xml:space="preserve">Proposal 7: For symbol-level resource reservation in UL LTE-MTC, DMRS symbol cannot be reserved if other symbols in corresponding slot are not reserved. </w:t>
            </w:r>
          </w:p>
          <w:p w14:paraId="5DEA3784" w14:textId="3D3F7157" w:rsidR="007C5518" w:rsidRPr="00BE165B" w:rsidRDefault="000B6826" w:rsidP="00406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4B0">
              <w:rPr>
                <w:rFonts w:ascii="Times New Roman" w:hAnsi="Times New Roman" w:cs="Times New Roman"/>
                <w:sz w:val="20"/>
                <w:szCs w:val="20"/>
              </w:rPr>
              <w:t>Proposal 8: For slot-level reservation in UL LTE-MTC, DMRS transmission in a reserved slot is dropped.</w:t>
            </w:r>
          </w:p>
        </w:tc>
      </w:tr>
      <w:tr w:rsidR="007C5518" w:rsidRPr="00AC02B7" w14:paraId="343F84AE" w14:textId="77777777" w:rsidTr="00406597">
        <w:tc>
          <w:tcPr>
            <w:tcW w:w="2830" w:type="dxa"/>
          </w:tcPr>
          <w:p w14:paraId="3450B134" w14:textId="7AC01D85" w:rsidR="007C5518" w:rsidRPr="00BE165B" w:rsidRDefault="007C5518" w:rsidP="00406597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_Ref24728804 \r \h  \* MERGEFORMAT </w:instrTex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E2511F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 w:rsidRPr="00BE165B"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Qualcomm Incorporated</w:t>
            </w:r>
          </w:p>
        </w:tc>
        <w:tc>
          <w:tcPr>
            <w:tcW w:w="6799" w:type="dxa"/>
          </w:tcPr>
          <w:p w14:paraId="243A9652" w14:textId="601A4D4E" w:rsidR="00C046DF" w:rsidRPr="00284DCB" w:rsidRDefault="00C046DF" w:rsidP="00C04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2: LTE-MTC DL symbols that carry DMRS are not configured as reserved resources</w:t>
            </w:r>
          </w:p>
          <w:p w14:paraId="09AFC049" w14:textId="77777777" w:rsidR="007C5518" w:rsidRDefault="00C046DF" w:rsidP="00406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3: CSI-RS REs are not reserved</w:t>
            </w:r>
          </w:p>
          <w:p w14:paraId="16AADF26" w14:textId="0E205941" w:rsidR="00A53EDD" w:rsidRPr="00BE165B" w:rsidRDefault="00A53EDD" w:rsidP="004065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DCB">
              <w:rPr>
                <w:rFonts w:ascii="Times New Roman" w:hAnsi="Times New Roman" w:cs="Times New Roman"/>
                <w:sz w:val="20"/>
                <w:szCs w:val="20"/>
              </w:rPr>
              <w:t>Proposal 4: At least the PRB level frequency domain resource reservation is supported, and LTE-MTC MPDCCH/PDSCH transmission including DMRS on these reserved PRBs is dropped or punctured</w:t>
            </w:r>
          </w:p>
        </w:tc>
      </w:tr>
    </w:tbl>
    <w:p w14:paraId="06795316" w14:textId="2ABC785E" w:rsid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9D63951" w14:textId="4F9C3C69" w:rsidR="00922E4A" w:rsidRDefault="00922E4A" w:rsidP="00CB282C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Given the proposals in the contributions and the discussion that has taken place in the RAN1#99 meeting, the following proposals can be considered:</w:t>
      </w:r>
    </w:p>
    <w:p w14:paraId="28C73E1F" w14:textId="1EB260E6" w:rsidR="00D30D44" w:rsidRDefault="004F3FE8" w:rsidP="00D30D44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Discuss and decide whether CSI-RS REs can be reserved in</w:t>
      </w:r>
      <w:r w:rsidR="00D30D44">
        <w:rPr>
          <w:rFonts w:ascii="Arial" w:hAnsi="Arial" w:cs="Arial"/>
          <w:sz w:val="20"/>
          <w:szCs w:val="20"/>
          <w:lang w:val="en-US"/>
        </w:rPr>
        <w:t xml:space="preserve"> DL frequency-domain and </w:t>
      </w:r>
      <w:r w:rsidR="004A67A5">
        <w:rPr>
          <w:rFonts w:ascii="Arial" w:hAnsi="Arial" w:cs="Arial"/>
          <w:sz w:val="20"/>
          <w:szCs w:val="20"/>
          <w:lang w:val="en-US"/>
        </w:rPr>
        <w:t xml:space="preserve">DL </w:t>
      </w:r>
      <w:r w:rsidR="00D30D44">
        <w:rPr>
          <w:rFonts w:ascii="Arial" w:hAnsi="Arial" w:cs="Arial"/>
          <w:sz w:val="20"/>
          <w:szCs w:val="20"/>
          <w:lang w:val="en-US"/>
        </w:rPr>
        <w:t>time-domain resource reservation.</w:t>
      </w:r>
    </w:p>
    <w:p w14:paraId="0C3738E1" w14:textId="5205C749" w:rsidR="00727B79" w:rsidRDefault="005102B8" w:rsidP="00727B79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</w:t>
      </w:r>
      <w:r w:rsidR="00727B79">
        <w:rPr>
          <w:rFonts w:ascii="Arial" w:hAnsi="Arial" w:cs="Arial"/>
          <w:sz w:val="20"/>
          <w:szCs w:val="20"/>
          <w:lang w:val="en-US"/>
        </w:rPr>
        <w:t xml:space="preserve"> DL </w:t>
      </w:r>
      <w:r w:rsidR="001705A9">
        <w:rPr>
          <w:rFonts w:ascii="Arial" w:hAnsi="Arial" w:cs="Arial"/>
          <w:sz w:val="20"/>
          <w:szCs w:val="20"/>
          <w:lang w:val="en-US"/>
        </w:rPr>
        <w:t xml:space="preserve">frequency-domain and </w:t>
      </w:r>
      <w:r w:rsidR="004A67A5">
        <w:rPr>
          <w:rFonts w:ascii="Arial" w:hAnsi="Arial" w:cs="Arial"/>
          <w:sz w:val="20"/>
          <w:szCs w:val="20"/>
          <w:lang w:val="en-US"/>
        </w:rPr>
        <w:t xml:space="preserve">DL </w:t>
      </w:r>
      <w:r w:rsidR="001705A9">
        <w:rPr>
          <w:rFonts w:ascii="Arial" w:hAnsi="Arial" w:cs="Arial"/>
          <w:sz w:val="20"/>
          <w:szCs w:val="20"/>
          <w:lang w:val="en-US"/>
        </w:rPr>
        <w:t xml:space="preserve">time-domain </w:t>
      </w:r>
      <w:r w:rsidR="00727B79">
        <w:rPr>
          <w:rFonts w:ascii="Arial" w:hAnsi="Arial" w:cs="Arial"/>
          <w:sz w:val="20"/>
          <w:szCs w:val="20"/>
          <w:lang w:val="en-US"/>
        </w:rPr>
        <w:t>resource reservation</w:t>
      </w:r>
      <w:r w:rsidR="00D2545F">
        <w:rPr>
          <w:rFonts w:ascii="Arial" w:hAnsi="Arial" w:cs="Arial"/>
          <w:sz w:val="20"/>
          <w:szCs w:val="20"/>
          <w:lang w:val="en-US"/>
        </w:rPr>
        <w:t xml:space="preserve">, </w:t>
      </w:r>
      <w:r w:rsidR="00727B79">
        <w:rPr>
          <w:rFonts w:ascii="Arial" w:hAnsi="Arial" w:cs="Arial"/>
          <w:sz w:val="20"/>
          <w:szCs w:val="20"/>
          <w:lang w:val="en-US"/>
        </w:rPr>
        <w:t xml:space="preserve">DMRS REs can be reserved if </w:t>
      </w:r>
      <w:r w:rsidR="00620B10">
        <w:rPr>
          <w:rFonts w:ascii="Arial" w:hAnsi="Arial" w:cs="Arial"/>
          <w:sz w:val="20"/>
          <w:szCs w:val="20"/>
          <w:lang w:val="en-US"/>
        </w:rPr>
        <w:t xml:space="preserve">and only if </w:t>
      </w:r>
      <w:r w:rsidR="00727B79">
        <w:rPr>
          <w:rFonts w:ascii="Arial" w:hAnsi="Arial" w:cs="Arial"/>
          <w:sz w:val="20"/>
          <w:szCs w:val="20"/>
          <w:lang w:val="en-US"/>
        </w:rPr>
        <w:t xml:space="preserve">all other non-CRS REs </w:t>
      </w:r>
      <w:r w:rsidR="00620B10">
        <w:rPr>
          <w:rFonts w:ascii="Arial" w:hAnsi="Arial" w:cs="Arial"/>
          <w:sz w:val="20"/>
          <w:szCs w:val="20"/>
          <w:lang w:val="en-US"/>
        </w:rPr>
        <w:t xml:space="preserve">in </w:t>
      </w:r>
      <w:r w:rsidR="00727B79">
        <w:rPr>
          <w:rFonts w:ascii="Arial" w:hAnsi="Arial" w:cs="Arial"/>
          <w:sz w:val="20"/>
          <w:szCs w:val="20"/>
          <w:lang w:val="en-US"/>
        </w:rPr>
        <w:t xml:space="preserve">the </w:t>
      </w:r>
      <w:r w:rsidR="00620B10">
        <w:rPr>
          <w:rFonts w:ascii="Arial" w:hAnsi="Arial" w:cs="Arial"/>
          <w:sz w:val="20"/>
          <w:szCs w:val="20"/>
          <w:lang w:val="en-US"/>
        </w:rPr>
        <w:t>same</w:t>
      </w:r>
      <w:r w:rsidR="002B3948">
        <w:rPr>
          <w:rFonts w:ascii="Arial" w:hAnsi="Arial" w:cs="Arial"/>
          <w:sz w:val="20"/>
          <w:szCs w:val="20"/>
          <w:lang w:val="en-US"/>
        </w:rPr>
        <w:t xml:space="preserve"> slot and</w:t>
      </w:r>
      <w:r w:rsidR="00620B10">
        <w:rPr>
          <w:rFonts w:ascii="Arial" w:hAnsi="Arial" w:cs="Arial"/>
          <w:sz w:val="20"/>
          <w:szCs w:val="20"/>
          <w:lang w:val="en-US"/>
        </w:rPr>
        <w:t xml:space="preserve"> </w:t>
      </w:r>
      <w:r w:rsidR="00727B79">
        <w:rPr>
          <w:rFonts w:ascii="Arial" w:hAnsi="Arial" w:cs="Arial"/>
          <w:sz w:val="20"/>
          <w:szCs w:val="20"/>
          <w:lang w:val="en-US"/>
        </w:rPr>
        <w:t>PRB</w:t>
      </w:r>
      <w:r w:rsidR="0046396D">
        <w:rPr>
          <w:rFonts w:ascii="Arial" w:hAnsi="Arial" w:cs="Arial"/>
          <w:sz w:val="20"/>
          <w:szCs w:val="20"/>
          <w:lang w:val="en-US"/>
        </w:rPr>
        <w:t xml:space="preserve"> </w:t>
      </w:r>
      <w:r w:rsidR="00727B79">
        <w:rPr>
          <w:rFonts w:ascii="Arial" w:hAnsi="Arial" w:cs="Arial"/>
          <w:sz w:val="20"/>
          <w:szCs w:val="20"/>
          <w:lang w:val="en-US"/>
        </w:rPr>
        <w:t>are also reserved.</w:t>
      </w:r>
    </w:p>
    <w:p w14:paraId="5DD39DD3" w14:textId="7E630242" w:rsidR="00FC0AC0" w:rsidRDefault="005102B8" w:rsidP="00FC0AC0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</w:t>
      </w:r>
      <w:r w:rsidR="00FC0AC0">
        <w:rPr>
          <w:rFonts w:ascii="Arial" w:hAnsi="Arial" w:cs="Arial"/>
          <w:sz w:val="20"/>
          <w:szCs w:val="20"/>
          <w:lang w:val="en-US"/>
        </w:rPr>
        <w:t xml:space="preserve"> UL</w:t>
      </w:r>
      <w:r w:rsidR="001705A9">
        <w:rPr>
          <w:rFonts w:ascii="Arial" w:hAnsi="Arial" w:cs="Arial"/>
          <w:sz w:val="20"/>
          <w:szCs w:val="20"/>
          <w:lang w:val="en-US"/>
        </w:rPr>
        <w:t xml:space="preserve"> time-domain</w:t>
      </w:r>
      <w:r w:rsidR="00FC0AC0">
        <w:rPr>
          <w:rFonts w:ascii="Arial" w:hAnsi="Arial" w:cs="Arial"/>
          <w:sz w:val="20"/>
          <w:szCs w:val="20"/>
          <w:lang w:val="en-US"/>
        </w:rPr>
        <w:t xml:space="preserve"> resource reservation, DMRS RE</w:t>
      </w:r>
      <w:r w:rsidR="00727B79">
        <w:rPr>
          <w:rFonts w:ascii="Arial" w:hAnsi="Arial" w:cs="Arial"/>
          <w:sz w:val="20"/>
          <w:szCs w:val="20"/>
          <w:lang w:val="en-US"/>
        </w:rPr>
        <w:t>s</w:t>
      </w:r>
      <w:r w:rsidR="00FC0AC0">
        <w:rPr>
          <w:rFonts w:ascii="Arial" w:hAnsi="Arial" w:cs="Arial"/>
          <w:sz w:val="20"/>
          <w:szCs w:val="20"/>
          <w:lang w:val="en-US"/>
        </w:rPr>
        <w:t xml:space="preserve"> </w:t>
      </w:r>
      <w:r w:rsidR="00727B79">
        <w:rPr>
          <w:rFonts w:ascii="Arial" w:hAnsi="Arial" w:cs="Arial"/>
          <w:sz w:val="20"/>
          <w:szCs w:val="20"/>
          <w:lang w:val="en-US"/>
        </w:rPr>
        <w:t xml:space="preserve">can </w:t>
      </w:r>
      <w:r w:rsidR="00FC0AC0">
        <w:rPr>
          <w:rFonts w:ascii="Arial" w:hAnsi="Arial" w:cs="Arial"/>
          <w:sz w:val="20"/>
          <w:szCs w:val="20"/>
          <w:lang w:val="en-US"/>
        </w:rPr>
        <w:t xml:space="preserve">be reserved </w:t>
      </w:r>
      <w:r w:rsidR="00727B79">
        <w:rPr>
          <w:rFonts w:ascii="Arial" w:hAnsi="Arial" w:cs="Arial"/>
          <w:sz w:val="20"/>
          <w:szCs w:val="20"/>
          <w:lang w:val="en-US"/>
        </w:rPr>
        <w:t>if</w:t>
      </w:r>
      <w:r w:rsidR="00FC0AC0">
        <w:rPr>
          <w:rFonts w:ascii="Arial" w:hAnsi="Arial" w:cs="Arial"/>
          <w:sz w:val="20"/>
          <w:szCs w:val="20"/>
          <w:lang w:val="en-US"/>
        </w:rPr>
        <w:t xml:space="preserve"> </w:t>
      </w:r>
      <w:r w:rsidR="00620B10">
        <w:rPr>
          <w:rFonts w:ascii="Arial" w:hAnsi="Arial" w:cs="Arial"/>
          <w:sz w:val="20"/>
          <w:szCs w:val="20"/>
          <w:lang w:val="en-US"/>
        </w:rPr>
        <w:t xml:space="preserve">and only if </w:t>
      </w:r>
      <w:r w:rsidR="00FC0AC0">
        <w:rPr>
          <w:rFonts w:ascii="Arial" w:hAnsi="Arial" w:cs="Arial"/>
          <w:sz w:val="20"/>
          <w:szCs w:val="20"/>
          <w:lang w:val="en-US"/>
        </w:rPr>
        <w:t xml:space="preserve">all other REs in the </w:t>
      </w:r>
      <w:r w:rsidR="00620B10">
        <w:rPr>
          <w:rFonts w:ascii="Arial" w:hAnsi="Arial" w:cs="Arial"/>
          <w:sz w:val="20"/>
          <w:szCs w:val="20"/>
          <w:lang w:val="en-US"/>
        </w:rPr>
        <w:t xml:space="preserve">same </w:t>
      </w:r>
      <w:r w:rsidR="002B3948">
        <w:rPr>
          <w:rFonts w:ascii="Arial" w:hAnsi="Arial" w:cs="Arial"/>
          <w:sz w:val="20"/>
          <w:szCs w:val="20"/>
          <w:lang w:val="en-US"/>
        </w:rPr>
        <w:t xml:space="preserve">slot and </w:t>
      </w:r>
      <w:r w:rsidR="00620B10">
        <w:rPr>
          <w:rFonts w:ascii="Arial" w:hAnsi="Arial" w:cs="Arial"/>
          <w:sz w:val="20"/>
          <w:szCs w:val="20"/>
          <w:lang w:val="en-US"/>
        </w:rPr>
        <w:t>PRB</w:t>
      </w:r>
      <w:r w:rsidR="00FC0AC0">
        <w:rPr>
          <w:rFonts w:ascii="Arial" w:hAnsi="Arial" w:cs="Arial"/>
          <w:sz w:val="20"/>
          <w:szCs w:val="20"/>
          <w:lang w:val="en-US"/>
        </w:rPr>
        <w:t xml:space="preserve"> are also reserved.</w:t>
      </w:r>
    </w:p>
    <w:p w14:paraId="64997808" w14:textId="77777777" w:rsidR="00713387" w:rsidRDefault="00713387" w:rsidP="0071338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6CF5031" w14:textId="77777777" w:rsidR="00531537" w:rsidRDefault="00531537" w:rsidP="00AD0CF0">
      <w:pPr>
        <w:pStyle w:val="Heading1"/>
        <w:numPr>
          <w:ilvl w:val="0"/>
          <w:numId w:val="0"/>
        </w:numPr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bookmarkStart w:id="3" w:name="_Ref189809556"/>
    <w:bookmarkStart w:id="4" w:name="_Ref174151459"/>
    <w:bookmarkStart w:id="5" w:name="_Ref522090563"/>
    <w:p w14:paraId="2548A56D" w14:textId="0F244BC6" w:rsidR="008903C6" w:rsidRPr="00827F53" w:rsidRDefault="003F3782" w:rsidP="008903C6">
      <w:pPr>
        <w:pStyle w:val="Reference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827F53">
        <w:rPr>
          <w:rFonts w:ascii="Arial" w:hAnsi="Arial" w:cs="Arial"/>
          <w:sz w:val="20"/>
          <w:szCs w:val="20"/>
          <w:lang w:val="sv-SE"/>
        </w:rPr>
        <w:fldChar w:fldCharType="begin"/>
      </w:r>
      <w:r w:rsidRPr="00827F53">
        <w:rPr>
          <w:rFonts w:ascii="Arial" w:hAnsi="Arial" w:cs="Arial"/>
          <w:sz w:val="20"/>
          <w:szCs w:val="20"/>
          <w:lang w:val="en-US"/>
        </w:rPr>
        <w:instrText xml:space="preserve"> HYPERLINK "https://www.3gpp.org/ftp/tsg_ran/TSG_RAN/TSGR_84/Docs/RP-191356.zip" </w:instrText>
      </w:r>
      <w:r w:rsidR="00A62B87" w:rsidRPr="00827F53">
        <w:rPr>
          <w:rFonts w:ascii="Arial" w:hAnsi="Arial" w:cs="Arial"/>
          <w:sz w:val="20"/>
          <w:szCs w:val="20"/>
          <w:lang w:val="sv-SE"/>
        </w:rPr>
      </w:r>
      <w:r w:rsidRPr="00827F53">
        <w:rPr>
          <w:rFonts w:ascii="Arial" w:hAnsi="Arial" w:cs="Arial"/>
          <w:sz w:val="20"/>
          <w:szCs w:val="20"/>
          <w:lang w:val="sv-SE"/>
        </w:rPr>
        <w:fldChar w:fldCharType="separate"/>
      </w:r>
      <w:r w:rsidRPr="00827F53">
        <w:rPr>
          <w:rStyle w:val="Hyperlink"/>
          <w:rFonts w:ascii="Arial" w:hAnsi="Arial" w:cs="Arial"/>
          <w:sz w:val="20"/>
          <w:szCs w:val="20"/>
          <w:lang w:val="en-US"/>
        </w:rPr>
        <w:t>RP-191356</w:t>
      </w:r>
      <w:r w:rsidRPr="00827F53">
        <w:rPr>
          <w:rFonts w:ascii="Arial" w:hAnsi="Arial" w:cs="Arial"/>
          <w:sz w:val="20"/>
          <w:szCs w:val="20"/>
          <w:lang w:val="en-US"/>
        </w:rPr>
        <w:fldChar w:fldCharType="end"/>
      </w:r>
      <w:r w:rsidR="008903C6" w:rsidRPr="00827F53">
        <w:rPr>
          <w:rFonts w:ascii="Arial" w:hAnsi="Arial" w:cs="Arial"/>
          <w:sz w:val="20"/>
          <w:szCs w:val="20"/>
          <w:lang w:val="en-US"/>
        </w:rPr>
        <w:t>, “Revised WID: Additional MTC enhancements for LTE”</w:t>
      </w:r>
      <w:bookmarkEnd w:id="3"/>
      <w:bookmarkEnd w:id="4"/>
    </w:p>
    <w:bookmarkStart w:id="6" w:name="_Ref21690879"/>
    <w:bookmarkEnd w:id="5"/>
    <w:p w14:paraId="4C199EE4" w14:textId="70D7816F" w:rsidR="004979E7" w:rsidRPr="004979E7" w:rsidRDefault="004979E7" w:rsidP="004979E7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8D6976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"http://www.3gpp.org/ftp/TSG_RAN/WG1_RL1/TSGR1_99/Docs/R1-1911833.zip"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8D6976">
        <w:rPr>
          <w:rStyle w:val="Hyperlink"/>
          <w:rFonts w:ascii="Arial" w:hAnsi="Arial" w:cs="Arial"/>
          <w:sz w:val="20"/>
          <w:szCs w:val="20"/>
          <w:lang w:val="en-US"/>
        </w:rPr>
        <w:t>R1-1911833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Coexistence of LTE-MTC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Ericsson</w:t>
      </w:r>
      <w:bookmarkEnd w:id="6"/>
    </w:p>
    <w:bookmarkStart w:id="7" w:name="_Ref21690892"/>
    <w:p w14:paraId="0DF16F3E" w14:textId="794AA6ED" w:rsidR="004979E7" w:rsidRPr="004979E7" w:rsidRDefault="004979E7" w:rsidP="004979E7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8D6976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"http://www.3gpp.org/ftp/TSG_RAN/WG1_RL1/TSGR1_99/Docs/R1-1911920.zip"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8D6976">
        <w:rPr>
          <w:rStyle w:val="Hyperlink"/>
          <w:rFonts w:ascii="Arial" w:hAnsi="Arial" w:cs="Arial"/>
          <w:sz w:val="20"/>
          <w:szCs w:val="20"/>
          <w:lang w:val="en-US"/>
        </w:rPr>
        <w:t>R1-1911920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On eMTC co-existence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Huawei, HiSilicon</w:t>
      </w:r>
      <w:bookmarkEnd w:id="7"/>
    </w:p>
    <w:bookmarkStart w:id="8" w:name="_Ref21690941"/>
    <w:p w14:paraId="02454BE8" w14:textId="410E2EAC" w:rsidR="004979E7" w:rsidRPr="004979E7" w:rsidRDefault="004979E7" w:rsidP="004979E7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EE7D08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"http://www.3gpp.org/ftp/TSG_RAN/WG1_RL1/TSGR1_99/Docs/R1-1911983.zip"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EE7D08">
        <w:rPr>
          <w:rStyle w:val="Hyperlink"/>
          <w:rFonts w:ascii="Arial" w:hAnsi="Arial" w:cs="Arial"/>
          <w:sz w:val="20"/>
          <w:szCs w:val="20"/>
          <w:lang w:val="en-US"/>
        </w:rPr>
        <w:t>R1-1911983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Coexistence of eMTC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Nokia, Nokia Shanghai Bell</w:t>
      </w:r>
      <w:bookmarkEnd w:id="8"/>
    </w:p>
    <w:bookmarkStart w:id="9" w:name="_Ref21690953"/>
    <w:bookmarkStart w:id="10" w:name="_Ref21690946"/>
    <w:p w14:paraId="0041ADEE" w14:textId="5D27B259" w:rsidR="00CC6713" w:rsidRPr="004979E7" w:rsidRDefault="00CC6713" w:rsidP="00CC6713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520792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"http://www.3gpp.org/ftp/TSG_RAN/WG1_RL1/TSGR1_99/Docs/R1-1912377.zip"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520792">
        <w:rPr>
          <w:rStyle w:val="Hyperlink"/>
          <w:rFonts w:ascii="Arial" w:hAnsi="Arial" w:cs="Arial"/>
          <w:sz w:val="20"/>
          <w:szCs w:val="20"/>
          <w:lang w:val="en-US"/>
        </w:rPr>
        <w:t>R1-1912377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Discussion on coexistence of LTE-MTC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LG Electronics</w:t>
      </w:r>
      <w:bookmarkEnd w:id="9"/>
    </w:p>
    <w:bookmarkStart w:id="11" w:name="_Ref24729179"/>
    <w:p w14:paraId="377DC778" w14:textId="171B3CF2" w:rsidR="004979E7" w:rsidRPr="004979E7" w:rsidRDefault="004979E7" w:rsidP="004979E7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B57E6E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"http://www.3gpp.org/ftp/TSG_RAN/WG1_RL1/TSGR1_99/Docs/R1-1912412.zip"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B57E6E">
        <w:rPr>
          <w:rStyle w:val="Hyperlink"/>
          <w:rFonts w:ascii="Arial" w:hAnsi="Arial" w:cs="Arial"/>
          <w:sz w:val="20"/>
          <w:szCs w:val="20"/>
          <w:lang w:val="en-US"/>
        </w:rPr>
        <w:t>R1-1912412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Coexistence of LTE-MTC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ZTE</w:t>
      </w:r>
      <w:bookmarkEnd w:id="10"/>
      <w:bookmarkEnd w:id="11"/>
    </w:p>
    <w:bookmarkStart w:id="12" w:name="_Ref21690959"/>
    <w:bookmarkStart w:id="13" w:name="_Ref24729182"/>
    <w:bookmarkStart w:id="14" w:name="_Ref21690949"/>
    <w:p w14:paraId="6DF13A50" w14:textId="38E56AEE" w:rsidR="00CC6713" w:rsidRPr="008D6976" w:rsidRDefault="00CC6713" w:rsidP="00CC6713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B73D01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"http://www.3gpp.org/ftp/TSG_RAN/WG1_RL1/TSGR1_99/Docs/R1-1912631.zip"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B73D01">
        <w:rPr>
          <w:rStyle w:val="Hyperlink"/>
          <w:rFonts w:ascii="Arial" w:hAnsi="Arial" w:cs="Arial"/>
          <w:sz w:val="20"/>
          <w:szCs w:val="20"/>
          <w:lang w:val="en-US"/>
        </w:rPr>
        <w:t>R1-1912631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 xml:space="preserve">, “Resource reservation for eMTC”, </w:t>
      </w:r>
      <w:bookmarkEnd w:id="12"/>
      <w:r>
        <w:rPr>
          <w:rFonts w:ascii="Arial" w:hAnsi="Arial" w:cs="Arial"/>
          <w:sz w:val="20"/>
          <w:szCs w:val="20"/>
          <w:lang w:val="en-US"/>
        </w:rPr>
        <w:t>Futurewei</w:t>
      </w:r>
      <w:bookmarkEnd w:id="13"/>
    </w:p>
    <w:bookmarkStart w:id="15" w:name="_Ref24728804"/>
    <w:p w14:paraId="05FF255D" w14:textId="6908E0DC" w:rsidR="008D6976" w:rsidRDefault="004979E7" w:rsidP="00CC6713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 w:rsidR="006779E9">
        <w:rPr>
          <w:rFonts w:ascii="Arial" w:hAnsi="Arial" w:cs="Arial"/>
          <w:sz w:val="20"/>
          <w:szCs w:val="20"/>
          <w:lang w:val="en-US"/>
        </w:rPr>
        <w:instrText>HYPERLINK "http://www.3gpp.org/ftp/TSG_RAN/WG1_RL1/TSGR1_99/Docs/R1-1912680.zip"</w:instrText>
      </w:r>
      <w:r w:rsidR="00A62B87"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="006779E9">
        <w:rPr>
          <w:rStyle w:val="Hyperlink"/>
          <w:rFonts w:ascii="Arial" w:hAnsi="Arial" w:cs="Arial"/>
          <w:sz w:val="20"/>
          <w:szCs w:val="20"/>
          <w:lang w:val="en-US"/>
        </w:rPr>
        <w:t>R1-1912680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4979E7">
        <w:rPr>
          <w:rFonts w:ascii="Arial" w:hAnsi="Arial" w:cs="Arial"/>
          <w:sz w:val="20"/>
          <w:szCs w:val="20"/>
          <w:lang w:val="en-US"/>
        </w:rPr>
        <w:t>Coexistence of LTE-MTC with NR</w:t>
      </w:r>
      <w:r>
        <w:rPr>
          <w:rFonts w:ascii="Arial" w:hAnsi="Arial" w:cs="Arial"/>
          <w:sz w:val="20"/>
          <w:szCs w:val="20"/>
          <w:lang w:val="en-US"/>
        </w:rPr>
        <w:t xml:space="preserve">”, </w:t>
      </w:r>
      <w:r w:rsidRPr="004979E7">
        <w:rPr>
          <w:rFonts w:ascii="Arial" w:hAnsi="Arial" w:cs="Arial"/>
          <w:sz w:val="20"/>
          <w:szCs w:val="20"/>
          <w:lang w:val="en-US"/>
        </w:rPr>
        <w:t>Qualcomm Incorporated</w:t>
      </w:r>
      <w:bookmarkEnd w:id="14"/>
      <w:bookmarkEnd w:id="15"/>
    </w:p>
    <w:p w14:paraId="1E56F03E" w14:textId="5F7395BE" w:rsidR="00B47314" w:rsidRDefault="00BB54C0" w:rsidP="00CC6713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hyperlink r:id="rId14" w:history="1">
        <w:r w:rsidR="00B47314" w:rsidRPr="00B47314">
          <w:rPr>
            <w:rStyle w:val="Hyperlink"/>
            <w:rFonts w:ascii="Arial" w:hAnsi="Arial" w:cs="Arial"/>
            <w:sz w:val="20"/>
            <w:szCs w:val="20"/>
            <w:lang w:val="en-US"/>
          </w:rPr>
          <w:t>R1-1913230</w:t>
        </w:r>
      </w:hyperlink>
      <w:r w:rsidR="00B47314">
        <w:rPr>
          <w:rFonts w:ascii="Arial" w:hAnsi="Arial" w:cs="Arial"/>
          <w:sz w:val="20"/>
          <w:szCs w:val="20"/>
          <w:lang w:val="en-US"/>
        </w:rPr>
        <w:t>, “</w:t>
      </w:r>
      <w:r w:rsidR="00B47314" w:rsidRPr="00B47314">
        <w:rPr>
          <w:rFonts w:ascii="Arial" w:hAnsi="Arial" w:cs="Arial"/>
          <w:sz w:val="20"/>
          <w:szCs w:val="20"/>
          <w:lang w:val="en-US"/>
        </w:rPr>
        <w:t>Feature lead summary for Coexistence of LTE-MTC with NR</w:t>
      </w:r>
      <w:r w:rsidR="00B47314">
        <w:rPr>
          <w:rFonts w:ascii="Arial" w:hAnsi="Arial" w:cs="Arial"/>
          <w:sz w:val="20"/>
          <w:szCs w:val="20"/>
          <w:lang w:val="en-US"/>
        </w:rPr>
        <w:t>”</w:t>
      </w:r>
    </w:p>
    <w:bookmarkStart w:id="16" w:name="_Ref25284342"/>
    <w:p w14:paraId="5062C00F" w14:textId="7C46C334" w:rsidR="00DD0345" w:rsidRPr="00CC6713" w:rsidRDefault="00DD0345" w:rsidP="00CC6713">
      <w:pPr>
        <w:pStyle w:val="Reference"/>
        <w:numPr>
          <w:ilvl w:val="0"/>
          <w:numId w:val="10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fldChar w:fldCharType="begin"/>
      </w:r>
      <w:r>
        <w:rPr>
          <w:rFonts w:ascii="Arial" w:hAnsi="Arial" w:cs="Arial"/>
          <w:sz w:val="20"/>
          <w:szCs w:val="20"/>
          <w:lang w:val="en-US"/>
        </w:rPr>
        <w:instrText xml:space="preserve"> HYPERLINK "http://www.3gpp.org/ftp/TSG_RAN/WG1_RL1/TSGR1_99/Docs/R1-1913515.zip" </w:instrText>
      </w:r>
      <w:r>
        <w:rPr>
          <w:rFonts w:ascii="Arial" w:hAnsi="Arial" w:cs="Arial"/>
          <w:sz w:val="20"/>
          <w:szCs w:val="20"/>
          <w:lang w:val="en-US"/>
        </w:rPr>
      </w:r>
      <w:r>
        <w:rPr>
          <w:rFonts w:ascii="Arial" w:hAnsi="Arial" w:cs="Arial"/>
          <w:sz w:val="20"/>
          <w:szCs w:val="20"/>
          <w:lang w:val="en-US"/>
        </w:rPr>
        <w:fldChar w:fldCharType="separate"/>
      </w:r>
      <w:r w:rsidRPr="00DD0345">
        <w:rPr>
          <w:rStyle w:val="Hyperlink"/>
          <w:rFonts w:ascii="Arial" w:hAnsi="Arial" w:cs="Arial"/>
          <w:sz w:val="20"/>
          <w:szCs w:val="20"/>
          <w:lang w:val="en-US"/>
        </w:rPr>
        <w:t>R1-1913515</w:t>
      </w:r>
      <w:r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>, “</w:t>
      </w:r>
      <w:r w:rsidRPr="00DD0345">
        <w:rPr>
          <w:rFonts w:ascii="Arial" w:hAnsi="Arial" w:cs="Arial"/>
          <w:sz w:val="20"/>
          <w:szCs w:val="20"/>
          <w:lang w:val="en-US"/>
        </w:rPr>
        <w:t>Feature lead summary</w:t>
      </w:r>
      <w:r>
        <w:rPr>
          <w:rFonts w:ascii="Arial" w:hAnsi="Arial" w:cs="Arial"/>
          <w:sz w:val="20"/>
          <w:szCs w:val="20"/>
          <w:lang w:val="en-US"/>
        </w:rPr>
        <w:t xml:space="preserve"> #2</w:t>
      </w:r>
      <w:r w:rsidRPr="00DD0345">
        <w:rPr>
          <w:rFonts w:ascii="Arial" w:hAnsi="Arial" w:cs="Arial"/>
          <w:sz w:val="20"/>
          <w:szCs w:val="20"/>
          <w:lang w:val="en-US"/>
        </w:rPr>
        <w:t xml:space="preserve"> of Coexistence of NB-IoT with NR</w:t>
      </w:r>
      <w:r>
        <w:rPr>
          <w:rFonts w:ascii="Arial" w:hAnsi="Arial" w:cs="Arial"/>
          <w:sz w:val="20"/>
          <w:szCs w:val="20"/>
          <w:lang w:val="en-US"/>
        </w:rPr>
        <w:t>”</w:t>
      </w:r>
      <w:bookmarkEnd w:id="16"/>
    </w:p>
    <w:sectPr w:rsidR="00DD0345" w:rsidRPr="00CC671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43927" w14:textId="77777777" w:rsidR="00BB54C0" w:rsidRDefault="00BB54C0">
      <w:r>
        <w:separator/>
      </w:r>
    </w:p>
  </w:endnote>
  <w:endnote w:type="continuationSeparator" w:id="0">
    <w:p w14:paraId="501D814F" w14:textId="77777777" w:rsidR="00BB54C0" w:rsidRDefault="00BB54C0">
      <w:r>
        <w:continuationSeparator/>
      </w:r>
    </w:p>
  </w:endnote>
  <w:endnote w:type="continuationNotice" w:id="1">
    <w:p w14:paraId="0CF109AD" w14:textId="77777777" w:rsidR="00BB54C0" w:rsidRDefault="00BB54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1E7E478" w:rsidR="0035331D" w:rsidRDefault="0035331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039B1" w14:textId="77777777" w:rsidR="00BB54C0" w:rsidRDefault="00BB54C0">
      <w:r>
        <w:separator/>
      </w:r>
    </w:p>
  </w:footnote>
  <w:footnote w:type="continuationSeparator" w:id="0">
    <w:p w14:paraId="3F7B5710" w14:textId="77777777" w:rsidR="00BB54C0" w:rsidRDefault="00BB54C0">
      <w:r>
        <w:continuationSeparator/>
      </w:r>
    </w:p>
  </w:footnote>
  <w:footnote w:type="continuationNotice" w:id="1">
    <w:p w14:paraId="0404DFDE" w14:textId="77777777" w:rsidR="00BB54C0" w:rsidRDefault="00BB54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5331D" w:rsidRDefault="003533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88061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53E2C"/>
    <w:multiLevelType w:val="hybridMultilevel"/>
    <w:tmpl w:val="9CBE9ECA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97254"/>
    <w:multiLevelType w:val="hybridMultilevel"/>
    <w:tmpl w:val="97DC5A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202FA"/>
    <w:multiLevelType w:val="hybridMultilevel"/>
    <w:tmpl w:val="A6F4781A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87971"/>
    <w:multiLevelType w:val="hybridMultilevel"/>
    <w:tmpl w:val="1506DD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019FF"/>
    <w:multiLevelType w:val="hybridMultilevel"/>
    <w:tmpl w:val="05A29AE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269F1"/>
    <w:multiLevelType w:val="hybridMultilevel"/>
    <w:tmpl w:val="C53E6E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F563F"/>
    <w:multiLevelType w:val="hybridMultilevel"/>
    <w:tmpl w:val="FB545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10E03"/>
    <w:multiLevelType w:val="hybridMultilevel"/>
    <w:tmpl w:val="56986BA6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93BB3"/>
    <w:multiLevelType w:val="hybridMultilevel"/>
    <w:tmpl w:val="0EFA08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4EC1"/>
    <w:multiLevelType w:val="hybridMultilevel"/>
    <w:tmpl w:val="F8544642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8425F"/>
    <w:multiLevelType w:val="hybridMultilevel"/>
    <w:tmpl w:val="D7D8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95C10"/>
    <w:multiLevelType w:val="hybridMultilevel"/>
    <w:tmpl w:val="AA2AAF80"/>
    <w:lvl w:ilvl="0" w:tplc="A4F27F1A">
      <w:start w:val="2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E6E6993E"/>
    <w:lvl w:ilvl="0" w:tplc="86D8B5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Bidi" w:hAnsiTheme="minorBidi" w:cstheme="minorBidi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D7C13"/>
    <w:multiLevelType w:val="hybridMultilevel"/>
    <w:tmpl w:val="65DACDA2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1957E4"/>
    <w:multiLevelType w:val="hybridMultilevel"/>
    <w:tmpl w:val="307216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2FA2FD4"/>
    <w:multiLevelType w:val="hybridMultilevel"/>
    <w:tmpl w:val="3D00A1FA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73677"/>
    <w:multiLevelType w:val="hybridMultilevel"/>
    <w:tmpl w:val="7600498A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FF2F0D"/>
    <w:multiLevelType w:val="hybridMultilevel"/>
    <w:tmpl w:val="716CB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63D6E"/>
    <w:multiLevelType w:val="hybridMultilevel"/>
    <w:tmpl w:val="E51853B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04B21"/>
    <w:multiLevelType w:val="hybridMultilevel"/>
    <w:tmpl w:val="C6F67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4324B"/>
    <w:multiLevelType w:val="hybridMultilevel"/>
    <w:tmpl w:val="696CAB4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5040BF"/>
    <w:multiLevelType w:val="hybridMultilevel"/>
    <w:tmpl w:val="4336FEEA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043C3D"/>
    <w:multiLevelType w:val="hybridMultilevel"/>
    <w:tmpl w:val="598CC922"/>
    <w:lvl w:ilvl="0" w:tplc="6BBEE6B4">
      <w:numFmt w:val="bullet"/>
      <w:lvlText w:val="-"/>
      <w:lvlJc w:val="left"/>
      <w:pPr>
        <w:ind w:left="2061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916696A"/>
    <w:multiLevelType w:val="hybridMultilevel"/>
    <w:tmpl w:val="B164B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D0679C"/>
    <w:multiLevelType w:val="hybridMultilevel"/>
    <w:tmpl w:val="696CAB4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609C8"/>
    <w:multiLevelType w:val="hybridMultilevel"/>
    <w:tmpl w:val="C8201544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B1DF8"/>
    <w:multiLevelType w:val="hybridMultilevel"/>
    <w:tmpl w:val="CAFA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252CD"/>
    <w:multiLevelType w:val="hybridMultilevel"/>
    <w:tmpl w:val="86A29F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7"/>
  </w:num>
  <w:num w:numId="4">
    <w:abstractNumId w:val="19"/>
  </w:num>
  <w:num w:numId="5">
    <w:abstractNumId w:val="14"/>
  </w:num>
  <w:num w:numId="6">
    <w:abstractNumId w:val="24"/>
  </w:num>
  <w:num w:numId="7">
    <w:abstractNumId w:val="34"/>
  </w:num>
  <w:num w:numId="8">
    <w:abstractNumId w:val="15"/>
  </w:num>
  <w:num w:numId="9">
    <w:abstractNumId w:val="3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39"/>
  </w:num>
  <w:num w:numId="15">
    <w:abstractNumId w:val="5"/>
  </w:num>
  <w:num w:numId="16">
    <w:abstractNumId w:val="26"/>
  </w:num>
  <w:num w:numId="17">
    <w:abstractNumId w:val="9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4"/>
  </w:num>
  <w:num w:numId="22">
    <w:abstractNumId w:val="16"/>
  </w:num>
  <w:num w:numId="23">
    <w:abstractNumId w:val="3"/>
  </w:num>
  <w:num w:numId="24">
    <w:abstractNumId w:val="23"/>
  </w:num>
  <w:num w:numId="25">
    <w:abstractNumId w:val="30"/>
  </w:num>
  <w:num w:numId="26">
    <w:abstractNumId w:val="7"/>
  </w:num>
  <w:num w:numId="27">
    <w:abstractNumId w:val="18"/>
  </w:num>
  <w:num w:numId="28">
    <w:abstractNumId w:val="1"/>
  </w:num>
  <w:num w:numId="29">
    <w:abstractNumId w:val="25"/>
  </w:num>
  <w:num w:numId="30">
    <w:abstractNumId w:val="6"/>
  </w:num>
  <w:num w:numId="31">
    <w:abstractNumId w:val="10"/>
  </w:num>
  <w:num w:numId="32">
    <w:abstractNumId w:val="33"/>
  </w:num>
  <w:num w:numId="33">
    <w:abstractNumId w:val="35"/>
  </w:num>
  <w:num w:numId="34">
    <w:abstractNumId w:val="21"/>
  </w:num>
  <w:num w:numId="35">
    <w:abstractNumId w:val="41"/>
  </w:num>
  <w:num w:numId="36">
    <w:abstractNumId w:val="20"/>
  </w:num>
  <w:num w:numId="37">
    <w:abstractNumId w:val="8"/>
  </w:num>
  <w:num w:numId="38">
    <w:abstractNumId w:val="31"/>
  </w:num>
  <w:num w:numId="39">
    <w:abstractNumId w:val="29"/>
  </w:num>
  <w:num w:numId="40">
    <w:abstractNumId w:val="37"/>
  </w:num>
  <w:num w:numId="41">
    <w:abstractNumId w:val="40"/>
  </w:num>
  <w:num w:numId="42">
    <w:abstractNumId w:val="2"/>
  </w:num>
  <w:num w:numId="43">
    <w:abstractNumId w:val="28"/>
  </w:num>
  <w:num w:numId="44">
    <w:abstractNumId w:val="17"/>
  </w:num>
  <w:num w:numId="45">
    <w:abstractNumId w:val="11"/>
  </w:num>
  <w:num w:numId="46">
    <w:abstractNumId w:val="13"/>
  </w:num>
  <w:num w:numId="47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es-MX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0F5"/>
    <w:rsid w:val="000003D6"/>
    <w:rsid w:val="000005FC"/>
    <w:rsid w:val="000006E1"/>
    <w:rsid w:val="00000755"/>
    <w:rsid w:val="000007B7"/>
    <w:rsid w:val="00001DC5"/>
    <w:rsid w:val="00002A37"/>
    <w:rsid w:val="000030BF"/>
    <w:rsid w:val="000034F9"/>
    <w:rsid w:val="000037D6"/>
    <w:rsid w:val="00003E65"/>
    <w:rsid w:val="000041FC"/>
    <w:rsid w:val="00004538"/>
    <w:rsid w:val="00005222"/>
    <w:rsid w:val="000055C8"/>
    <w:rsid w:val="000062A6"/>
    <w:rsid w:val="00006446"/>
    <w:rsid w:val="00006896"/>
    <w:rsid w:val="00006FC4"/>
    <w:rsid w:val="00007CDC"/>
    <w:rsid w:val="00010074"/>
    <w:rsid w:val="000100E9"/>
    <w:rsid w:val="000101FB"/>
    <w:rsid w:val="0001050B"/>
    <w:rsid w:val="000107F7"/>
    <w:rsid w:val="00010A72"/>
    <w:rsid w:val="00011B28"/>
    <w:rsid w:val="00012D32"/>
    <w:rsid w:val="00013659"/>
    <w:rsid w:val="000144D0"/>
    <w:rsid w:val="00014AB9"/>
    <w:rsid w:val="00015D15"/>
    <w:rsid w:val="0001658F"/>
    <w:rsid w:val="00016E78"/>
    <w:rsid w:val="00016F71"/>
    <w:rsid w:val="00017011"/>
    <w:rsid w:val="00017A2C"/>
    <w:rsid w:val="00017C96"/>
    <w:rsid w:val="0002145C"/>
    <w:rsid w:val="000219E0"/>
    <w:rsid w:val="00021E5E"/>
    <w:rsid w:val="00022142"/>
    <w:rsid w:val="00022A11"/>
    <w:rsid w:val="00022B45"/>
    <w:rsid w:val="00022C63"/>
    <w:rsid w:val="00022C65"/>
    <w:rsid w:val="00022F38"/>
    <w:rsid w:val="00023068"/>
    <w:rsid w:val="00023C3F"/>
    <w:rsid w:val="00023F1C"/>
    <w:rsid w:val="0002531D"/>
    <w:rsid w:val="0002564D"/>
    <w:rsid w:val="00025ECA"/>
    <w:rsid w:val="00027738"/>
    <w:rsid w:val="0002788C"/>
    <w:rsid w:val="00030C40"/>
    <w:rsid w:val="000322AA"/>
    <w:rsid w:val="000325B8"/>
    <w:rsid w:val="00032EC1"/>
    <w:rsid w:val="00032F7E"/>
    <w:rsid w:val="00033DC5"/>
    <w:rsid w:val="000343AA"/>
    <w:rsid w:val="000345B6"/>
    <w:rsid w:val="000347BA"/>
    <w:rsid w:val="00034C15"/>
    <w:rsid w:val="00035582"/>
    <w:rsid w:val="00035808"/>
    <w:rsid w:val="00036BA1"/>
    <w:rsid w:val="00036D0A"/>
    <w:rsid w:val="00036E03"/>
    <w:rsid w:val="00040C57"/>
    <w:rsid w:val="00041864"/>
    <w:rsid w:val="00041DF6"/>
    <w:rsid w:val="000422E2"/>
    <w:rsid w:val="0004273A"/>
    <w:rsid w:val="00042887"/>
    <w:rsid w:val="00042897"/>
    <w:rsid w:val="00042F22"/>
    <w:rsid w:val="000444EF"/>
    <w:rsid w:val="00044A3F"/>
    <w:rsid w:val="00045C7F"/>
    <w:rsid w:val="00045EFE"/>
    <w:rsid w:val="000463C6"/>
    <w:rsid w:val="00046871"/>
    <w:rsid w:val="0004707D"/>
    <w:rsid w:val="00047FAD"/>
    <w:rsid w:val="00050080"/>
    <w:rsid w:val="00050B94"/>
    <w:rsid w:val="00051C11"/>
    <w:rsid w:val="00052A07"/>
    <w:rsid w:val="000532E3"/>
    <w:rsid w:val="000534E3"/>
    <w:rsid w:val="00055405"/>
    <w:rsid w:val="00055CFF"/>
    <w:rsid w:val="00055FDE"/>
    <w:rsid w:val="0005606A"/>
    <w:rsid w:val="00057117"/>
    <w:rsid w:val="00057572"/>
    <w:rsid w:val="00057BB8"/>
    <w:rsid w:val="00057F55"/>
    <w:rsid w:val="00060193"/>
    <w:rsid w:val="00060FF1"/>
    <w:rsid w:val="00061358"/>
    <w:rsid w:val="000616E7"/>
    <w:rsid w:val="00061E4D"/>
    <w:rsid w:val="000644EC"/>
    <w:rsid w:val="000647AE"/>
    <w:rsid w:val="0006487E"/>
    <w:rsid w:val="00064C19"/>
    <w:rsid w:val="00065482"/>
    <w:rsid w:val="00065CFA"/>
    <w:rsid w:val="00065E1A"/>
    <w:rsid w:val="00065E24"/>
    <w:rsid w:val="00066EC3"/>
    <w:rsid w:val="0006716E"/>
    <w:rsid w:val="000677FF"/>
    <w:rsid w:val="00070C70"/>
    <w:rsid w:val="00071676"/>
    <w:rsid w:val="0007269A"/>
    <w:rsid w:val="00072710"/>
    <w:rsid w:val="00072E50"/>
    <w:rsid w:val="00074156"/>
    <w:rsid w:val="00074475"/>
    <w:rsid w:val="00074780"/>
    <w:rsid w:val="000753A1"/>
    <w:rsid w:val="00076487"/>
    <w:rsid w:val="00077273"/>
    <w:rsid w:val="00077B3B"/>
    <w:rsid w:val="00077E5F"/>
    <w:rsid w:val="0008036A"/>
    <w:rsid w:val="00080C78"/>
    <w:rsid w:val="000810A0"/>
    <w:rsid w:val="000813B5"/>
    <w:rsid w:val="000816D5"/>
    <w:rsid w:val="00081AE6"/>
    <w:rsid w:val="000827C3"/>
    <w:rsid w:val="00082BC1"/>
    <w:rsid w:val="00082D23"/>
    <w:rsid w:val="00083273"/>
    <w:rsid w:val="000835A7"/>
    <w:rsid w:val="00084039"/>
    <w:rsid w:val="000848D7"/>
    <w:rsid w:val="00084CD8"/>
    <w:rsid w:val="0008530C"/>
    <w:rsid w:val="000855EB"/>
    <w:rsid w:val="00085920"/>
    <w:rsid w:val="00085B52"/>
    <w:rsid w:val="000866F2"/>
    <w:rsid w:val="0008695D"/>
    <w:rsid w:val="00087991"/>
    <w:rsid w:val="0009009F"/>
    <w:rsid w:val="000906AD"/>
    <w:rsid w:val="00090D3A"/>
    <w:rsid w:val="00091557"/>
    <w:rsid w:val="00091B03"/>
    <w:rsid w:val="00091BB2"/>
    <w:rsid w:val="00091C80"/>
    <w:rsid w:val="00091CD4"/>
    <w:rsid w:val="0009234C"/>
    <w:rsid w:val="000924C1"/>
    <w:rsid w:val="000924F0"/>
    <w:rsid w:val="0009335A"/>
    <w:rsid w:val="00093474"/>
    <w:rsid w:val="000937A5"/>
    <w:rsid w:val="00094903"/>
    <w:rsid w:val="00094CC7"/>
    <w:rsid w:val="0009510F"/>
    <w:rsid w:val="0009583E"/>
    <w:rsid w:val="00095F04"/>
    <w:rsid w:val="0009622C"/>
    <w:rsid w:val="00096352"/>
    <w:rsid w:val="00096EE0"/>
    <w:rsid w:val="00097077"/>
    <w:rsid w:val="000976E0"/>
    <w:rsid w:val="000A1303"/>
    <w:rsid w:val="000A1925"/>
    <w:rsid w:val="000A1B7B"/>
    <w:rsid w:val="000A2EB2"/>
    <w:rsid w:val="000A2F84"/>
    <w:rsid w:val="000A3C1B"/>
    <w:rsid w:val="000A45FC"/>
    <w:rsid w:val="000A4D8A"/>
    <w:rsid w:val="000A4F6F"/>
    <w:rsid w:val="000A52A3"/>
    <w:rsid w:val="000A52DC"/>
    <w:rsid w:val="000A56F2"/>
    <w:rsid w:val="000A6292"/>
    <w:rsid w:val="000A6EC4"/>
    <w:rsid w:val="000A720F"/>
    <w:rsid w:val="000A733D"/>
    <w:rsid w:val="000A76AE"/>
    <w:rsid w:val="000A7CB6"/>
    <w:rsid w:val="000A7E5A"/>
    <w:rsid w:val="000A7EFF"/>
    <w:rsid w:val="000B0AB7"/>
    <w:rsid w:val="000B0D32"/>
    <w:rsid w:val="000B111C"/>
    <w:rsid w:val="000B18A0"/>
    <w:rsid w:val="000B1C13"/>
    <w:rsid w:val="000B1D85"/>
    <w:rsid w:val="000B2719"/>
    <w:rsid w:val="000B32BA"/>
    <w:rsid w:val="000B395C"/>
    <w:rsid w:val="000B3A8F"/>
    <w:rsid w:val="000B3B70"/>
    <w:rsid w:val="000B4A13"/>
    <w:rsid w:val="000B4AB9"/>
    <w:rsid w:val="000B58C3"/>
    <w:rsid w:val="000B5A30"/>
    <w:rsid w:val="000B61E9"/>
    <w:rsid w:val="000B62F0"/>
    <w:rsid w:val="000B6826"/>
    <w:rsid w:val="000B6D59"/>
    <w:rsid w:val="000C165A"/>
    <w:rsid w:val="000C2C31"/>
    <w:rsid w:val="000C2E19"/>
    <w:rsid w:val="000C3975"/>
    <w:rsid w:val="000C4131"/>
    <w:rsid w:val="000C64A0"/>
    <w:rsid w:val="000C697B"/>
    <w:rsid w:val="000D040A"/>
    <w:rsid w:val="000D0576"/>
    <w:rsid w:val="000D0D07"/>
    <w:rsid w:val="000D10A1"/>
    <w:rsid w:val="000D2047"/>
    <w:rsid w:val="000D2B45"/>
    <w:rsid w:val="000D4797"/>
    <w:rsid w:val="000D4D99"/>
    <w:rsid w:val="000D5343"/>
    <w:rsid w:val="000D58DA"/>
    <w:rsid w:val="000D5AA7"/>
    <w:rsid w:val="000D5E14"/>
    <w:rsid w:val="000D5F64"/>
    <w:rsid w:val="000D65EF"/>
    <w:rsid w:val="000D6655"/>
    <w:rsid w:val="000D7C97"/>
    <w:rsid w:val="000D7EF5"/>
    <w:rsid w:val="000D7F82"/>
    <w:rsid w:val="000E0527"/>
    <w:rsid w:val="000E0D16"/>
    <w:rsid w:val="000E1E92"/>
    <w:rsid w:val="000E2052"/>
    <w:rsid w:val="000E2ADC"/>
    <w:rsid w:val="000E34A4"/>
    <w:rsid w:val="000E390E"/>
    <w:rsid w:val="000E3EDB"/>
    <w:rsid w:val="000E42B6"/>
    <w:rsid w:val="000E5556"/>
    <w:rsid w:val="000E6213"/>
    <w:rsid w:val="000F060F"/>
    <w:rsid w:val="000F06D6"/>
    <w:rsid w:val="000F0AB1"/>
    <w:rsid w:val="000F0CA7"/>
    <w:rsid w:val="000F0EB1"/>
    <w:rsid w:val="000F1106"/>
    <w:rsid w:val="000F28BA"/>
    <w:rsid w:val="000F2B8F"/>
    <w:rsid w:val="000F3733"/>
    <w:rsid w:val="000F3BE9"/>
    <w:rsid w:val="000F3F6C"/>
    <w:rsid w:val="000F4C5F"/>
    <w:rsid w:val="000F581F"/>
    <w:rsid w:val="000F6DF3"/>
    <w:rsid w:val="000F6EDD"/>
    <w:rsid w:val="000F6FF4"/>
    <w:rsid w:val="000F7A1A"/>
    <w:rsid w:val="00100084"/>
    <w:rsid w:val="0010045B"/>
    <w:rsid w:val="001005FF"/>
    <w:rsid w:val="00100E9F"/>
    <w:rsid w:val="00103327"/>
    <w:rsid w:val="00104164"/>
    <w:rsid w:val="001062FB"/>
    <w:rsid w:val="001063E6"/>
    <w:rsid w:val="001067D4"/>
    <w:rsid w:val="00106BCB"/>
    <w:rsid w:val="00106CC4"/>
    <w:rsid w:val="00106D49"/>
    <w:rsid w:val="00107597"/>
    <w:rsid w:val="00107A3F"/>
    <w:rsid w:val="00107FD8"/>
    <w:rsid w:val="001109C0"/>
    <w:rsid w:val="00110A2C"/>
    <w:rsid w:val="0011379B"/>
    <w:rsid w:val="00113CF4"/>
    <w:rsid w:val="0011407E"/>
    <w:rsid w:val="001149A7"/>
    <w:rsid w:val="00115098"/>
    <w:rsid w:val="001153EA"/>
    <w:rsid w:val="00115643"/>
    <w:rsid w:val="00115D15"/>
    <w:rsid w:val="00116765"/>
    <w:rsid w:val="00116D05"/>
    <w:rsid w:val="00116D25"/>
    <w:rsid w:val="00120580"/>
    <w:rsid w:val="00120AEF"/>
    <w:rsid w:val="00121049"/>
    <w:rsid w:val="001219F5"/>
    <w:rsid w:val="00121A20"/>
    <w:rsid w:val="00122AFF"/>
    <w:rsid w:val="00122FC2"/>
    <w:rsid w:val="00123136"/>
    <w:rsid w:val="0012377F"/>
    <w:rsid w:val="001237AD"/>
    <w:rsid w:val="00123EB3"/>
    <w:rsid w:val="00124314"/>
    <w:rsid w:val="0012580F"/>
    <w:rsid w:val="0012655A"/>
    <w:rsid w:val="00126B4A"/>
    <w:rsid w:val="00127299"/>
    <w:rsid w:val="00127D55"/>
    <w:rsid w:val="00127E3A"/>
    <w:rsid w:val="00127EA8"/>
    <w:rsid w:val="001306C7"/>
    <w:rsid w:val="00130CC6"/>
    <w:rsid w:val="0013138E"/>
    <w:rsid w:val="0013229D"/>
    <w:rsid w:val="00132626"/>
    <w:rsid w:val="001329E7"/>
    <w:rsid w:val="00132FD0"/>
    <w:rsid w:val="001344C0"/>
    <w:rsid w:val="001346FA"/>
    <w:rsid w:val="001351F9"/>
    <w:rsid w:val="00135252"/>
    <w:rsid w:val="0013639F"/>
    <w:rsid w:val="00136EDE"/>
    <w:rsid w:val="00137AB5"/>
    <w:rsid w:val="00137F0B"/>
    <w:rsid w:val="0014034A"/>
    <w:rsid w:val="00140BAC"/>
    <w:rsid w:val="00141B8E"/>
    <w:rsid w:val="00141EF6"/>
    <w:rsid w:val="00141F12"/>
    <w:rsid w:val="00141FB7"/>
    <w:rsid w:val="00143529"/>
    <w:rsid w:val="00144707"/>
    <w:rsid w:val="00145B21"/>
    <w:rsid w:val="00147730"/>
    <w:rsid w:val="00147735"/>
    <w:rsid w:val="00147B0C"/>
    <w:rsid w:val="00150516"/>
    <w:rsid w:val="00150D17"/>
    <w:rsid w:val="00150FBA"/>
    <w:rsid w:val="0015153C"/>
    <w:rsid w:val="00151D76"/>
    <w:rsid w:val="00151D99"/>
    <w:rsid w:val="00151E10"/>
    <w:rsid w:val="00151E23"/>
    <w:rsid w:val="001521A7"/>
    <w:rsid w:val="00152478"/>
    <w:rsid w:val="001526E0"/>
    <w:rsid w:val="00153AE0"/>
    <w:rsid w:val="00154079"/>
    <w:rsid w:val="00154B9F"/>
    <w:rsid w:val="001551B5"/>
    <w:rsid w:val="00155633"/>
    <w:rsid w:val="00155CCD"/>
    <w:rsid w:val="00156D6D"/>
    <w:rsid w:val="0015719E"/>
    <w:rsid w:val="0015763F"/>
    <w:rsid w:val="00160F44"/>
    <w:rsid w:val="00161339"/>
    <w:rsid w:val="001627F3"/>
    <w:rsid w:val="00164E89"/>
    <w:rsid w:val="00164EE9"/>
    <w:rsid w:val="0016521B"/>
    <w:rsid w:val="0016585E"/>
    <w:rsid w:val="001659C1"/>
    <w:rsid w:val="00165C57"/>
    <w:rsid w:val="00166D3A"/>
    <w:rsid w:val="00166D97"/>
    <w:rsid w:val="00167219"/>
    <w:rsid w:val="00167308"/>
    <w:rsid w:val="001673D6"/>
    <w:rsid w:val="0016793D"/>
    <w:rsid w:val="0017055A"/>
    <w:rsid w:val="001705A9"/>
    <w:rsid w:val="00170B24"/>
    <w:rsid w:val="00170ECD"/>
    <w:rsid w:val="00172679"/>
    <w:rsid w:val="00173197"/>
    <w:rsid w:val="00173563"/>
    <w:rsid w:val="00173A8E"/>
    <w:rsid w:val="00174AB0"/>
    <w:rsid w:val="00175895"/>
    <w:rsid w:val="00175ADA"/>
    <w:rsid w:val="00175E87"/>
    <w:rsid w:val="001772FD"/>
    <w:rsid w:val="00177795"/>
    <w:rsid w:val="00180206"/>
    <w:rsid w:val="00180F5C"/>
    <w:rsid w:val="0018107B"/>
    <w:rsid w:val="0018143F"/>
    <w:rsid w:val="00181C27"/>
    <w:rsid w:val="00181D2B"/>
    <w:rsid w:val="0018229A"/>
    <w:rsid w:val="001828A7"/>
    <w:rsid w:val="00182F1C"/>
    <w:rsid w:val="00183297"/>
    <w:rsid w:val="00183850"/>
    <w:rsid w:val="0018396B"/>
    <w:rsid w:val="00184233"/>
    <w:rsid w:val="00185100"/>
    <w:rsid w:val="001853D5"/>
    <w:rsid w:val="00186C84"/>
    <w:rsid w:val="00186D0B"/>
    <w:rsid w:val="00187261"/>
    <w:rsid w:val="001874F8"/>
    <w:rsid w:val="001875F8"/>
    <w:rsid w:val="00190753"/>
    <w:rsid w:val="001907CB"/>
    <w:rsid w:val="00190AC1"/>
    <w:rsid w:val="00191DDC"/>
    <w:rsid w:val="00191E52"/>
    <w:rsid w:val="001920E0"/>
    <w:rsid w:val="00192560"/>
    <w:rsid w:val="00192787"/>
    <w:rsid w:val="001928FE"/>
    <w:rsid w:val="0019341A"/>
    <w:rsid w:val="00193690"/>
    <w:rsid w:val="00193C18"/>
    <w:rsid w:val="00194110"/>
    <w:rsid w:val="00194315"/>
    <w:rsid w:val="00194605"/>
    <w:rsid w:val="00194945"/>
    <w:rsid w:val="001952ED"/>
    <w:rsid w:val="00195DFB"/>
    <w:rsid w:val="00195EC0"/>
    <w:rsid w:val="001961E4"/>
    <w:rsid w:val="00196934"/>
    <w:rsid w:val="00196EEF"/>
    <w:rsid w:val="00197DF9"/>
    <w:rsid w:val="001A0286"/>
    <w:rsid w:val="001A0882"/>
    <w:rsid w:val="001A0E40"/>
    <w:rsid w:val="001A0F7B"/>
    <w:rsid w:val="001A1987"/>
    <w:rsid w:val="001A1B37"/>
    <w:rsid w:val="001A2564"/>
    <w:rsid w:val="001A2567"/>
    <w:rsid w:val="001A34AC"/>
    <w:rsid w:val="001A39A0"/>
    <w:rsid w:val="001A3C32"/>
    <w:rsid w:val="001A47D9"/>
    <w:rsid w:val="001A4D75"/>
    <w:rsid w:val="001A4FA8"/>
    <w:rsid w:val="001A6006"/>
    <w:rsid w:val="001A6173"/>
    <w:rsid w:val="001A6CBA"/>
    <w:rsid w:val="001A73FF"/>
    <w:rsid w:val="001A78DD"/>
    <w:rsid w:val="001A7AE9"/>
    <w:rsid w:val="001A7FCF"/>
    <w:rsid w:val="001B0B4F"/>
    <w:rsid w:val="001B0D97"/>
    <w:rsid w:val="001B1861"/>
    <w:rsid w:val="001B199A"/>
    <w:rsid w:val="001B2FDF"/>
    <w:rsid w:val="001B3256"/>
    <w:rsid w:val="001B4CF0"/>
    <w:rsid w:val="001B504C"/>
    <w:rsid w:val="001B53C4"/>
    <w:rsid w:val="001B5A5D"/>
    <w:rsid w:val="001B5BE9"/>
    <w:rsid w:val="001B5E4F"/>
    <w:rsid w:val="001B5EF1"/>
    <w:rsid w:val="001B70E2"/>
    <w:rsid w:val="001C02CF"/>
    <w:rsid w:val="001C1CE5"/>
    <w:rsid w:val="001C3B75"/>
    <w:rsid w:val="001C3D2A"/>
    <w:rsid w:val="001C4365"/>
    <w:rsid w:val="001C519D"/>
    <w:rsid w:val="001C5A6B"/>
    <w:rsid w:val="001C7919"/>
    <w:rsid w:val="001C7EC2"/>
    <w:rsid w:val="001D06D5"/>
    <w:rsid w:val="001D13D8"/>
    <w:rsid w:val="001D1470"/>
    <w:rsid w:val="001D1BCD"/>
    <w:rsid w:val="001D20A2"/>
    <w:rsid w:val="001D216C"/>
    <w:rsid w:val="001D2BB5"/>
    <w:rsid w:val="001D4009"/>
    <w:rsid w:val="001D4BE4"/>
    <w:rsid w:val="001D51BA"/>
    <w:rsid w:val="001D59EA"/>
    <w:rsid w:val="001D5B76"/>
    <w:rsid w:val="001D5E24"/>
    <w:rsid w:val="001D6342"/>
    <w:rsid w:val="001D6437"/>
    <w:rsid w:val="001D6D53"/>
    <w:rsid w:val="001D6E86"/>
    <w:rsid w:val="001D798B"/>
    <w:rsid w:val="001D7B4D"/>
    <w:rsid w:val="001D7FFE"/>
    <w:rsid w:val="001E076F"/>
    <w:rsid w:val="001E123A"/>
    <w:rsid w:val="001E1AB1"/>
    <w:rsid w:val="001E2198"/>
    <w:rsid w:val="001E2713"/>
    <w:rsid w:val="001E2DAB"/>
    <w:rsid w:val="001E32F6"/>
    <w:rsid w:val="001E4152"/>
    <w:rsid w:val="001E4596"/>
    <w:rsid w:val="001E58E2"/>
    <w:rsid w:val="001E68CD"/>
    <w:rsid w:val="001E7738"/>
    <w:rsid w:val="001E7AED"/>
    <w:rsid w:val="001E7CD5"/>
    <w:rsid w:val="001E7E77"/>
    <w:rsid w:val="001F0588"/>
    <w:rsid w:val="001F0DDF"/>
    <w:rsid w:val="001F1151"/>
    <w:rsid w:val="001F13C2"/>
    <w:rsid w:val="001F1DE5"/>
    <w:rsid w:val="001F3916"/>
    <w:rsid w:val="001F3A21"/>
    <w:rsid w:val="001F3F0F"/>
    <w:rsid w:val="001F3F7B"/>
    <w:rsid w:val="001F52D1"/>
    <w:rsid w:val="001F54C5"/>
    <w:rsid w:val="001F6556"/>
    <w:rsid w:val="001F662C"/>
    <w:rsid w:val="001F7074"/>
    <w:rsid w:val="001F73B1"/>
    <w:rsid w:val="00200490"/>
    <w:rsid w:val="002004BC"/>
    <w:rsid w:val="00200991"/>
    <w:rsid w:val="00200A1C"/>
    <w:rsid w:val="002013BC"/>
    <w:rsid w:val="00201BF4"/>
    <w:rsid w:val="00201F3A"/>
    <w:rsid w:val="00201FD7"/>
    <w:rsid w:val="0020276C"/>
    <w:rsid w:val="002030DB"/>
    <w:rsid w:val="0020374B"/>
    <w:rsid w:val="00203F96"/>
    <w:rsid w:val="0020416D"/>
    <w:rsid w:val="0020466A"/>
    <w:rsid w:val="0020500B"/>
    <w:rsid w:val="002069B2"/>
    <w:rsid w:val="00207FA3"/>
    <w:rsid w:val="00210216"/>
    <w:rsid w:val="0021023C"/>
    <w:rsid w:val="002108D0"/>
    <w:rsid w:val="00211089"/>
    <w:rsid w:val="002110EB"/>
    <w:rsid w:val="00211346"/>
    <w:rsid w:val="002115C0"/>
    <w:rsid w:val="00211B51"/>
    <w:rsid w:val="0021217E"/>
    <w:rsid w:val="00213EF0"/>
    <w:rsid w:val="00213F8A"/>
    <w:rsid w:val="00214DA8"/>
    <w:rsid w:val="00215423"/>
    <w:rsid w:val="002158FA"/>
    <w:rsid w:val="00215EB9"/>
    <w:rsid w:val="002166C0"/>
    <w:rsid w:val="00220600"/>
    <w:rsid w:val="00220C70"/>
    <w:rsid w:val="00221524"/>
    <w:rsid w:val="002224DB"/>
    <w:rsid w:val="00222522"/>
    <w:rsid w:val="00222E06"/>
    <w:rsid w:val="00223FCB"/>
    <w:rsid w:val="0022420C"/>
    <w:rsid w:val="00224CB1"/>
    <w:rsid w:val="00225266"/>
    <w:rsid w:val="002252C3"/>
    <w:rsid w:val="00225C54"/>
    <w:rsid w:val="00226234"/>
    <w:rsid w:val="00226922"/>
    <w:rsid w:val="002269DD"/>
    <w:rsid w:val="002273B0"/>
    <w:rsid w:val="00227F7F"/>
    <w:rsid w:val="00230765"/>
    <w:rsid w:val="00230EDE"/>
    <w:rsid w:val="002319E4"/>
    <w:rsid w:val="00231D45"/>
    <w:rsid w:val="00232B73"/>
    <w:rsid w:val="00233362"/>
    <w:rsid w:val="00234030"/>
    <w:rsid w:val="00234CAA"/>
    <w:rsid w:val="00235632"/>
    <w:rsid w:val="00235872"/>
    <w:rsid w:val="00235B91"/>
    <w:rsid w:val="00236675"/>
    <w:rsid w:val="00236729"/>
    <w:rsid w:val="002367C1"/>
    <w:rsid w:val="00237F02"/>
    <w:rsid w:val="0024026F"/>
    <w:rsid w:val="00240389"/>
    <w:rsid w:val="002408F3"/>
    <w:rsid w:val="00240BD0"/>
    <w:rsid w:val="00240D7A"/>
    <w:rsid w:val="00241052"/>
    <w:rsid w:val="0024148C"/>
    <w:rsid w:val="00241559"/>
    <w:rsid w:val="0024199E"/>
    <w:rsid w:val="00241E01"/>
    <w:rsid w:val="00242BA6"/>
    <w:rsid w:val="00242DBE"/>
    <w:rsid w:val="00243258"/>
    <w:rsid w:val="002432B9"/>
    <w:rsid w:val="002435B3"/>
    <w:rsid w:val="00244277"/>
    <w:rsid w:val="0024454D"/>
    <w:rsid w:val="00244760"/>
    <w:rsid w:val="002458EB"/>
    <w:rsid w:val="00245BEF"/>
    <w:rsid w:val="00246EF1"/>
    <w:rsid w:val="00247094"/>
    <w:rsid w:val="002500C8"/>
    <w:rsid w:val="00251D2F"/>
    <w:rsid w:val="00251D7E"/>
    <w:rsid w:val="0025240A"/>
    <w:rsid w:val="002536F8"/>
    <w:rsid w:val="002537BD"/>
    <w:rsid w:val="00253A8D"/>
    <w:rsid w:val="00254195"/>
    <w:rsid w:val="0025579D"/>
    <w:rsid w:val="00255CCE"/>
    <w:rsid w:val="00256255"/>
    <w:rsid w:val="002563B4"/>
    <w:rsid w:val="002567DE"/>
    <w:rsid w:val="002569B3"/>
    <w:rsid w:val="00256A85"/>
    <w:rsid w:val="002574DE"/>
    <w:rsid w:val="00257543"/>
    <w:rsid w:val="00257F8B"/>
    <w:rsid w:val="002600DB"/>
    <w:rsid w:val="0026048B"/>
    <w:rsid w:val="00260A44"/>
    <w:rsid w:val="002617C8"/>
    <w:rsid w:val="002617E7"/>
    <w:rsid w:val="00261D1E"/>
    <w:rsid w:val="0026312F"/>
    <w:rsid w:val="00263A25"/>
    <w:rsid w:val="00263DF3"/>
    <w:rsid w:val="00264228"/>
    <w:rsid w:val="00264334"/>
    <w:rsid w:val="0026473E"/>
    <w:rsid w:val="00264DC2"/>
    <w:rsid w:val="00265A71"/>
    <w:rsid w:val="00265BDB"/>
    <w:rsid w:val="00266214"/>
    <w:rsid w:val="00266545"/>
    <w:rsid w:val="00266A8B"/>
    <w:rsid w:val="00267773"/>
    <w:rsid w:val="00267C83"/>
    <w:rsid w:val="002709EC"/>
    <w:rsid w:val="00270DEF"/>
    <w:rsid w:val="002712A9"/>
    <w:rsid w:val="002712EC"/>
    <w:rsid w:val="0027144F"/>
    <w:rsid w:val="002715D4"/>
    <w:rsid w:val="0027166F"/>
    <w:rsid w:val="00271F3A"/>
    <w:rsid w:val="0027292E"/>
    <w:rsid w:val="00273278"/>
    <w:rsid w:val="002737F4"/>
    <w:rsid w:val="0027421E"/>
    <w:rsid w:val="002743D8"/>
    <w:rsid w:val="00274D9C"/>
    <w:rsid w:val="0027552F"/>
    <w:rsid w:val="0027713B"/>
    <w:rsid w:val="002805F5"/>
    <w:rsid w:val="00280751"/>
    <w:rsid w:val="002808F0"/>
    <w:rsid w:val="00280E68"/>
    <w:rsid w:val="00281428"/>
    <w:rsid w:val="00282299"/>
    <w:rsid w:val="0028280A"/>
    <w:rsid w:val="0028473A"/>
    <w:rsid w:val="00284DCB"/>
    <w:rsid w:val="00285090"/>
    <w:rsid w:val="002857B5"/>
    <w:rsid w:val="00286074"/>
    <w:rsid w:val="00286963"/>
    <w:rsid w:val="00286ACD"/>
    <w:rsid w:val="00287838"/>
    <w:rsid w:val="002907B5"/>
    <w:rsid w:val="00290B71"/>
    <w:rsid w:val="0029261B"/>
    <w:rsid w:val="00292EB7"/>
    <w:rsid w:val="0029303B"/>
    <w:rsid w:val="002946A6"/>
    <w:rsid w:val="00296227"/>
    <w:rsid w:val="00296F44"/>
    <w:rsid w:val="0029766D"/>
    <w:rsid w:val="0029777D"/>
    <w:rsid w:val="00297D90"/>
    <w:rsid w:val="00297DA3"/>
    <w:rsid w:val="002A055E"/>
    <w:rsid w:val="002A11F2"/>
    <w:rsid w:val="002A1D4E"/>
    <w:rsid w:val="002A2869"/>
    <w:rsid w:val="002A2E5A"/>
    <w:rsid w:val="002A4765"/>
    <w:rsid w:val="002A4ED2"/>
    <w:rsid w:val="002A52DB"/>
    <w:rsid w:val="002A5327"/>
    <w:rsid w:val="002A5552"/>
    <w:rsid w:val="002A6C74"/>
    <w:rsid w:val="002A718F"/>
    <w:rsid w:val="002A7CC0"/>
    <w:rsid w:val="002B0F8E"/>
    <w:rsid w:val="002B123D"/>
    <w:rsid w:val="002B17B0"/>
    <w:rsid w:val="002B1D6F"/>
    <w:rsid w:val="002B24D6"/>
    <w:rsid w:val="002B3948"/>
    <w:rsid w:val="002B53B3"/>
    <w:rsid w:val="002B6AF1"/>
    <w:rsid w:val="002B74E2"/>
    <w:rsid w:val="002C047E"/>
    <w:rsid w:val="002C0B34"/>
    <w:rsid w:val="002C1291"/>
    <w:rsid w:val="002C1306"/>
    <w:rsid w:val="002C14FD"/>
    <w:rsid w:val="002C1520"/>
    <w:rsid w:val="002C1687"/>
    <w:rsid w:val="002C185A"/>
    <w:rsid w:val="002C19C4"/>
    <w:rsid w:val="002C3C43"/>
    <w:rsid w:val="002C41E6"/>
    <w:rsid w:val="002C4297"/>
    <w:rsid w:val="002C442F"/>
    <w:rsid w:val="002C4715"/>
    <w:rsid w:val="002C4965"/>
    <w:rsid w:val="002C5BA4"/>
    <w:rsid w:val="002C6937"/>
    <w:rsid w:val="002D0676"/>
    <w:rsid w:val="002D071A"/>
    <w:rsid w:val="002D0A21"/>
    <w:rsid w:val="002D0B91"/>
    <w:rsid w:val="002D117D"/>
    <w:rsid w:val="002D164E"/>
    <w:rsid w:val="002D2A60"/>
    <w:rsid w:val="002D34B2"/>
    <w:rsid w:val="002D56C8"/>
    <w:rsid w:val="002D61BE"/>
    <w:rsid w:val="002D64DE"/>
    <w:rsid w:val="002D678F"/>
    <w:rsid w:val="002D7348"/>
    <w:rsid w:val="002D7602"/>
    <w:rsid w:val="002D7637"/>
    <w:rsid w:val="002E138F"/>
    <w:rsid w:val="002E17F2"/>
    <w:rsid w:val="002E225F"/>
    <w:rsid w:val="002E22F2"/>
    <w:rsid w:val="002E26D3"/>
    <w:rsid w:val="002E26F4"/>
    <w:rsid w:val="002E34FD"/>
    <w:rsid w:val="002E3B84"/>
    <w:rsid w:val="002E4FBD"/>
    <w:rsid w:val="002E58FC"/>
    <w:rsid w:val="002E5DEC"/>
    <w:rsid w:val="002E6F18"/>
    <w:rsid w:val="002E6FAA"/>
    <w:rsid w:val="002E7CAE"/>
    <w:rsid w:val="002F0D17"/>
    <w:rsid w:val="002F1105"/>
    <w:rsid w:val="002F1F26"/>
    <w:rsid w:val="002F208C"/>
    <w:rsid w:val="002F2385"/>
    <w:rsid w:val="002F2474"/>
    <w:rsid w:val="002F2771"/>
    <w:rsid w:val="002F37A9"/>
    <w:rsid w:val="002F37DD"/>
    <w:rsid w:val="002F39F8"/>
    <w:rsid w:val="002F483A"/>
    <w:rsid w:val="002F528A"/>
    <w:rsid w:val="002F6E4F"/>
    <w:rsid w:val="002F724F"/>
    <w:rsid w:val="002F7264"/>
    <w:rsid w:val="002F745C"/>
    <w:rsid w:val="002F7A65"/>
    <w:rsid w:val="003003A0"/>
    <w:rsid w:val="00300466"/>
    <w:rsid w:val="00300B3E"/>
    <w:rsid w:val="00300E98"/>
    <w:rsid w:val="00301AA1"/>
    <w:rsid w:val="00301CE6"/>
    <w:rsid w:val="0030246F"/>
    <w:rsid w:val="0030256B"/>
    <w:rsid w:val="00302ADA"/>
    <w:rsid w:val="00302F50"/>
    <w:rsid w:val="0030429B"/>
    <w:rsid w:val="0030501F"/>
    <w:rsid w:val="00305BB2"/>
    <w:rsid w:val="00306584"/>
    <w:rsid w:val="00306679"/>
    <w:rsid w:val="00306E79"/>
    <w:rsid w:val="00307BA1"/>
    <w:rsid w:val="00310AC9"/>
    <w:rsid w:val="003113F8"/>
    <w:rsid w:val="00311702"/>
    <w:rsid w:val="0031181A"/>
    <w:rsid w:val="003118EB"/>
    <w:rsid w:val="00311C0E"/>
    <w:rsid w:val="00311CF4"/>
    <w:rsid w:val="00311E82"/>
    <w:rsid w:val="00312DFA"/>
    <w:rsid w:val="003132EE"/>
    <w:rsid w:val="00313FD6"/>
    <w:rsid w:val="003143BD"/>
    <w:rsid w:val="00314F13"/>
    <w:rsid w:val="00316EB1"/>
    <w:rsid w:val="0031713E"/>
    <w:rsid w:val="003174F1"/>
    <w:rsid w:val="0031795A"/>
    <w:rsid w:val="003202D2"/>
    <w:rsid w:val="003203ED"/>
    <w:rsid w:val="00321537"/>
    <w:rsid w:val="00321FA9"/>
    <w:rsid w:val="00321FE3"/>
    <w:rsid w:val="00322C9F"/>
    <w:rsid w:val="003237A1"/>
    <w:rsid w:val="00323E38"/>
    <w:rsid w:val="00324857"/>
    <w:rsid w:val="00324D23"/>
    <w:rsid w:val="00324E94"/>
    <w:rsid w:val="003256C2"/>
    <w:rsid w:val="00325FA9"/>
    <w:rsid w:val="003260FD"/>
    <w:rsid w:val="00326408"/>
    <w:rsid w:val="0032652A"/>
    <w:rsid w:val="00326AD9"/>
    <w:rsid w:val="00326F9C"/>
    <w:rsid w:val="003276E7"/>
    <w:rsid w:val="00327D79"/>
    <w:rsid w:val="003300EF"/>
    <w:rsid w:val="00331751"/>
    <w:rsid w:val="00332F8C"/>
    <w:rsid w:val="00333076"/>
    <w:rsid w:val="0033340B"/>
    <w:rsid w:val="00333854"/>
    <w:rsid w:val="0033393B"/>
    <w:rsid w:val="00333950"/>
    <w:rsid w:val="00334579"/>
    <w:rsid w:val="00334988"/>
    <w:rsid w:val="00334BA8"/>
    <w:rsid w:val="00334DE6"/>
    <w:rsid w:val="00335858"/>
    <w:rsid w:val="003362F7"/>
    <w:rsid w:val="003366A3"/>
    <w:rsid w:val="00336B87"/>
    <w:rsid w:val="00336BDA"/>
    <w:rsid w:val="00336C6A"/>
    <w:rsid w:val="00337037"/>
    <w:rsid w:val="0033785B"/>
    <w:rsid w:val="003417D5"/>
    <w:rsid w:val="00341DD9"/>
    <w:rsid w:val="00342ABD"/>
    <w:rsid w:val="00342BD7"/>
    <w:rsid w:val="00342E20"/>
    <w:rsid w:val="0034316C"/>
    <w:rsid w:val="003439E3"/>
    <w:rsid w:val="00343A07"/>
    <w:rsid w:val="0034504D"/>
    <w:rsid w:val="00345063"/>
    <w:rsid w:val="00346C80"/>
    <w:rsid w:val="00346DB5"/>
    <w:rsid w:val="00346F81"/>
    <w:rsid w:val="0034748B"/>
    <w:rsid w:val="003477B1"/>
    <w:rsid w:val="00347826"/>
    <w:rsid w:val="00347F8B"/>
    <w:rsid w:val="00350F18"/>
    <w:rsid w:val="003513ED"/>
    <w:rsid w:val="003524F9"/>
    <w:rsid w:val="0035331D"/>
    <w:rsid w:val="0035419E"/>
    <w:rsid w:val="0035465A"/>
    <w:rsid w:val="00355502"/>
    <w:rsid w:val="00355BD5"/>
    <w:rsid w:val="0035626E"/>
    <w:rsid w:val="00357380"/>
    <w:rsid w:val="003575C7"/>
    <w:rsid w:val="00357712"/>
    <w:rsid w:val="00357E61"/>
    <w:rsid w:val="003602D9"/>
    <w:rsid w:val="0036031D"/>
    <w:rsid w:val="003604CE"/>
    <w:rsid w:val="00360B28"/>
    <w:rsid w:val="00360C85"/>
    <w:rsid w:val="003616EE"/>
    <w:rsid w:val="0036270B"/>
    <w:rsid w:val="00364032"/>
    <w:rsid w:val="00364D8A"/>
    <w:rsid w:val="003664D0"/>
    <w:rsid w:val="0036694E"/>
    <w:rsid w:val="003671BC"/>
    <w:rsid w:val="0036774F"/>
    <w:rsid w:val="00370E47"/>
    <w:rsid w:val="00371A33"/>
    <w:rsid w:val="00371DF8"/>
    <w:rsid w:val="003721E5"/>
    <w:rsid w:val="00372A98"/>
    <w:rsid w:val="00372F41"/>
    <w:rsid w:val="00373131"/>
    <w:rsid w:val="003741AA"/>
    <w:rsid w:val="003742AC"/>
    <w:rsid w:val="00375A1A"/>
    <w:rsid w:val="003767D5"/>
    <w:rsid w:val="003768F7"/>
    <w:rsid w:val="003768FE"/>
    <w:rsid w:val="0037719B"/>
    <w:rsid w:val="003774B0"/>
    <w:rsid w:val="00377A90"/>
    <w:rsid w:val="00377B97"/>
    <w:rsid w:val="00377CE1"/>
    <w:rsid w:val="00381972"/>
    <w:rsid w:val="0038344E"/>
    <w:rsid w:val="00383B12"/>
    <w:rsid w:val="00383E7E"/>
    <w:rsid w:val="00384F7C"/>
    <w:rsid w:val="00385288"/>
    <w:rsid w:val="003852F0"/>
    <w:rsid w:val="00385BF0"/>
    <w:rsid w:val="00385E2B"/>
    <w:rsid w:val="00386980"/>
    <w:rsid w:val="00386E01"/>
    <w:rsid w:val="003875C6"/>
    <w:rsid w:val="003878E4"/>
    <w:rsid w:val="00387CB9"/>
    <w:rsid w:val="00387CD8"/>
    <w:rsid w:val="00387EF3"/>
    <w:rsid w:val="00390B78"/>
    <w:rsid w:val="00391041"/>
    <w:rsid w:val="00391581"/>
    <w:rsid w:val="00391DCC"/>
    <w:rsid w:val="00392332"/>
    <w:rsid w:val="00392B92"/>
    <w:rsid w:val="003931C9"/>
    <w:rsid w:val="0039367A"/>
    <w:rsid w:val="0039393A"/>
    <w:rsid w:val="003939FF"/>
    <w:rsid w:val="00393EA5"/>
    <w:rsid w:val="00394BBE"/>
    <w:rsid w:val="00394FB5"/>
    <w:rsid w:val="00395147"/>
    <w:rsid w:val="0039570D"/>
    <w:rsid w:val="00395E71"/>
    <w:rsid w:val="0039600C"/>
    <w:rsid w:val="00396C22"/>
    <w:rsid w:val="003977D0"/>
    <w:rsid w:val="00397E97"/>
    <w:rsid w:val="00397F1D"/>
    <w:rsid w:val="003A0074"/>
    <w:rsid w:val="003A019F"/>
    <w:rsid w:val="003A0970"/>
    <w:rsid w:val="003A0FFF"/>
    <w:rsid w:val="003A18EC"/>
    <w:rsid w:val="003A21A3"/>
    <w:rsid w:val="003A2223"/>
    <w:rsid w:val="003A2908"/>
    <w:rsid w:val="003A2A0F"/>
    <w:rsid w:val="003A2BB7"/>
    <w:rsid w:val="003A453F"/>
    <w:rsid w:val="003A45A1"/>
    <w:rsid w:val="003A4B13"/>
    <w:rsid w:val="003A5320"/>
    <w:rsid w:val="003A5420"/>
    <w:rsid w:val="003A5B0A"/>
    <w:rsid w:val="003A5FF4"/>
    <w:rsid w:val="003A62A2"/>
    <w:rsid w:val="003A630A"/>
    <w:rsid w:val="003A6BAC"/>
    <w:rsid w:val="003A7D58"/>
    <w:rsid w:val="003A7EF3"/>
    <w:rsid w:val="003B0637"/>
    <w:rsid w:val="003B0C82"/>
    <w:rsid w:val="003B1243"/>
    <w:rsid w:val="003B139A"/>
    <w:rsid w:val="003B159C"/>
    <w:rsid w:val="003B1CD2"/>
    <w:rsid w:val="003B2874"/>
    <w:rsid w:val="003B2BE9"/>
    <w:rsid w:val="003B2F80"/>
    <w:rsid w:val="003B369F"/>
    <w:rsid w:val="003B36A3"/>
    <w:rsid w:val="003B378C"/>
    <w:rsid w:val="003B3BE5"/>
    <w:rsid w:val="003B437C"/>
    <w:rsid w:val="003B47F0"/>
    <w:rsid w:val="003B4DD1"/>
    <w:rsid w:val="003B56A3"/>
    <w:rsid w:val="003B5EB8"/>
    <w:rsid w:val="003B7C64"/>
    <w:rsid w:val="003B7C91"/>
    <w:rsid w:val="003B7E74"/>
    <w:rsid w:val="003B7FE5"/>
    <w:rsid w:val="003C07B4"/>
    <w:rsid w:val="003C11C8"/>
    <w:rsid w:val="003C238C"/>
    <w:rsid w:val="003C24E6"/>
    <w:rsid w:val="003C2702"/>
    <w:rsid w:val="003C2888"/>
    <w:rsid w:val="003C2BA0"/>
    <w:rsid w:val="003C34B9"/>
    <w:rsid w:val="003C3F3D"/>
    <w:rsid w:val="003C41F1"/>
    <w:rsid w:val="003C46F3"/>
    <w:rsid w:val="003C494C"/>
    <w:rsid w:val="003C5AC5"/>
    <w:rsid w:val="003C6270"/>
    <w:rsid w:val="003C7806"/>
    <w:rsid w:val="003C78C4"/>
    <w:rsid w:val="003C7D3E"/>
    <w:rsid w:val="003D008F"/>
    <w:rsid w:val="003D00F6"/>
    <w:rsid w:val="003D0400"/>
    <w:rsid w:val="003D0C33"/>
    <w:rsid w:val="003D109F"/>
    <w:rsid w:val="003D2141"/>
    <w:rsid w:val="003D2439"/>
    <w:rsid w:val="003D2478"/>
    <w:rsid w:val="003D359A"/>
    <w:rsid w:val="003D3C45"/>
    <w:rsid w:val="003D46DB"/>
    <w:rsid w:val="003D4F4C"/>
    <w:rsid w:val="003D5753"/>
    <w:rsid w:val="003D5B1F"/>
    <w:rsid w:val="003D74AA"/>
    <w:rsid w:val="003D74CB"/>
    <w:rsid w:val="003E082E"/>
    <w:rsid w:val="003E0A31"/>
    <w:rsid w:val="003E0A62"/>
    <w:rsid w:val="003E1503"/>
    <w:rsid w:val="003E15FA"/>
    <w:rsid w:val="003E22F9"/>
    <w:rsid w:val="003E2ADA"/>
    <w:rsid w:val="003E2FC5"/>
    <w:rsid w:val="003E3838"/>
    <w:rsid w:val="003E3C32"/>
    <w:rsid w:val="003E4268"/>
    <w:rsid w:val="003E4835"/>
    <w:rsid w:val="003E55E4"/>
    <w:rsid w:val="003E5E20"/>
    <w:rsid w:val="003E6848"/>
    <w:rsid w:val="003E6C50"/>
    <w:rsid w:val="003E6D52"/>
    <w:rsid w:val="003E74E3"/>
    <w:rsid w:val="003F05C7"/>
    <w:rsid w:val="003F08C8"/>
    <w:rsid w:val="003F0DA9"/>
    <w:rsid w:val="003F1025"/>
    <w:rsid w:val="003F1249"/>
    <w:rsid w:val="003F12B3"/>
    <w:rsid w:val="003F188D"/>
    <w:rsid w:val="003F1B1B"/>
    <w:rsid w:val="003F1EA9"/>
    <w:rsid w:val="003F2B2A"/>
    <w:rsid w:val="003F2CD4"/>
    <w:rsid w:val="003F377A"/>
    <w:rsid w:val="003F3782"/>
    <w:rsid w:val="003F3E41"/>
    <w:rsid w:val="003F4061"/>
    <w:rsid w:val="003F46C1"/>
    <w:rsid w:val="003F4C5C"/>
    <w:rsid w:val="003F50CF"/>
    <w:rsid w:val="003F6BBE"/>
    <w:rsid w:val="003F6CBD"/>
    <w:rsid w:val="004000E8"/>
    <w:rsid w:val="0040039F"/>
    <w:rsid w:val="00400695"/>
    <w:rsid w:val="00400DCC"/>
    <w:rsid w:val="0040154B"/>
    <w:rsid w:val="00401741"/>
    <w:rsid w:val="00401FC8"/>
    <w:rsid w:val="0040212F"/>
    <w:rsid w:val="00402600"/>
    <w:rsid w:val="00402E2B"/>
    <w:rsid w:val="00403113"/>
    <w:rsid w:val="00403F6F"/>
    <w:rsid w:val="0040401D"/>
    <w:rsid w:val="004048B0"/>
    <w:rsid w:val="00404910"/>
    <w:rsid w:val="00404C4D"/>
    <w:rsid w:val="0040512B"/>
    <w:rsid w:val="00405CA5"/>
    <w:rsid w:val="00406597"/>
    <w:rsid w:val="00406C2C"/>
    <w:rsid w:val="00406D3A"/>
    <w:rsid w:val="00406FB1"/>
    <w:rsid w:val="0040710A"/>
    <w:rsid w:val="004073FC"/>
    <w:rsid w:val="00407CD3"/>
    <w:rsid w:val="00407F25"/>
    <w:rsid w:val="00410134"/>
    <w:rsid w:val="00410381"/>
    <w:rsid w:val="00410B72"/>
    <w:rsid w:val="00410F18"/>
    <w:rsid w:val="0041129C"/>
    <w:rsid w:val="004117AA"/>
    <w:rsid w:val="0041263E"/>
    <w:rsid w:val="00412B35"/>
    <w:rsid w:val="00412C52"/>
    <w:rsid w:val="00413AAC"/>
    <w:rsid w:val="004141B6"/>
    <w:rsid w:val="00415A5F"/>
    <w:rsid w:val="00416398"/>
    <w:rsid w:val="00417A29"/>
    <w:rsid w:val="004207F6"/>
    <w:rsid w:val="00420BE0"/>
    <w:rsid w:val="004210F1"/>
    <w:rsid w:val="00421105"/>
    <w:rsid w:val="0042179C"/>
    <w:rsid w:val="00421BF2"/>
    <w:rsid w:val="00423906"/>
    <w:rsid w:val="00423A3C"/>
    <w:rsid w:val="00423B38"/>
    <w:rsid w:val="00423DDD"/>
    <w:rsid w:val="00423F4B"/>
    <w:rsid w:val="00424205"/>
    <w:rsid w:val="004242F4"/>
    <w:rsid w:val="0042539C"/>
    <w:rsid w:val="004256E5"/>
    <w:rsid w:val="00426545"/>
    <w:rsid w:val="00427248"/>
    <w:rsid w:val="00430FE5"/>
    <w:rsid w:val="004326F1"/>
    <w:rsid w:val="00433034"/>
    <w:rsid w:val="0043314D"/>
    <w:rsid w:val="00434CBA"/>
    <w:rsid w:val="00435125"/>
    <w:rsid w:val="004360E3"/>
    <w:rsid w:val="00436219"/>
    <w:rsid w:val="00437143"/>
    <w:rsid w:val="004372D0"/>
    <w:rsid w:val="00437447"/>
    <w:rsid w:val="004374B4"/>
    <w:rsid w:val="004374F2"/>
    <w:rsid w:val="0043754E"/>
    <w:rsid w:val="00437FF2"/>
    <w:rsid w:val="00440E9B"/>
    <w:rsid w:val="00440FE1"/>
    <w:rsid w:val="00441446"/>
    <w:rsid w:val="00441A92"/>
    <w:rsid w:val="00441DB9"/>
    <w:rsid w:val="00441FE8"/>
    <w:rsid w:val="004421A3"/>
    <w:rsid w:val="00442FFB"/>
    <w:rsid w:val="00443298"/>
    <w:rsid w:val="00443CBA"/>
    <w:rsid w:val="0044423E"/>
    <w:rsid w:val="00444F56"/>
    <w:rsid w:val="004463C5"/>
    <w:rsid w:val="00446488"/>
    <w:rsid w:val="00446538"/>
    <w:rsid w:val="00446A32"/>
    <w:rsid w:val="0045099B"/>
    <w:rsid w:val="00450B9D"/>
    <w:rsid w:val="004517AA"/>
    <w:rsid w:val="00452CAC"/>
    <w:rsid w:val="00454444"/>
    <w:rsid w:val="00455BF1"/>
    <w:rsid w:val="00456513"/>
    <w:rsid w:val="00457565"/>
    <w:rsid w:val="00457B71"/>
    <w:rsid w:val="00457B7D"/>
    <w:rsid w:val="00461520"/>
    <w:rsid w:val="0046163E"/>
    <w:rsid w:val="004617EC"/>
    <w:rsid w:val="004634D9"/>
    <w:rsid w:val="004635D6"/>
    <w:rsid w:val="0046396D"/>
    <w:rsid w:val="00463A4C"/>
    <w:rsid w:val="00464CAD"/>
    <w:rsid w:val="00465CF6"/>
    <w:rsid w:val="004669E2"/>
    <w:rsid w:val="00467069"/>
    <w:rsid w:val="00470C31"/>
    <w:rsid w:val="00470CD9"/>
    <w:rsid w:val="0047109C"/>
    <w:rsid w:val="00473125"/>
    <w:rsid w:val="00473293"/>
    <w:rsid w:val="004734D0"/>
    <w:rsid w:val="0047364C"/>
    <w:rsid w:val="00473AD4"/>
    <w:rsid w:val="00474412"/>
    <w:rsid w:val="0047556B"/>
    <w:rsid w:val="00476F7F"/>
    <w:rsid w:val="00477753"/>
    <w:rsid w:val="00477768"/>
    <w:rsid w:val="00477A6D"/>
    <w:rsid w:val="00477E90"/>
    <w:rsid w:val="004818A8"/>
    <w:rsid w:val="00481C65"/>
    <w:rsid w:val="00481F49"/>
    <w:rsid w:val="00482538"/>
    <w:rsid w:val="00482FEA"/>
    <w:rsid w:val="00484447"/>
    <w:rsid w:val="004844EB"/>
    <w:rsid w:val="00484828"/>
    <w:rsid w:val="004848A7"/>
    <w:rsid w:val="00484C6C"/>
    <w:rsid w:val="00485A5B"/>
    <w:rsid w:val="00485F06"/>
    <w:rsid w:val="00487023"/>
    <w:rsid w:val="0048797A"/>
    <w:rsid w:val="00487C37"/>
    <w:rsid w:val="0049134F"/>
    <w:rsid w:val="004918DD"/>
    <w:rsid w:val="00491D1F"/>
    <w:rsid w:val="0049263A"/>
    <w:rsid w:val="00492BC5"/>
    <w:rsid w:val="004939E0"/>
    <w:rsid w:val="00493FBA"/>
    <w:rsid w:val="00494270"/>
    <w:rsid w:val="00494559"/>
    <w:rsid w:val="00494A5E"/>
    <w:rsid w:val="00495962"/>
    <w:rsid w:val="004959B9"/>
    <w:rsid w:val="004961C3"/>
    <w:rsid w:val="004964F1"/>
    <w:rsid w:val="0049673D"/>
    <w:rsid w:val="00497115"/>
    <w:rsid w:val="004979E7"/>
    <w:rsid w:val="004A16BC"/>
    <w:rsid w:val="004A1DB2"/>
    <w:rsid w:val="004A2523"/>
    <w:rsid w:val="004A2B94"/>
    <w:rsid w:val="004A3C93"/>
    <w:rsid w:val="004A3F13"/>
    <w:rsid w:val="004A3F5D"/>
    <w:rsid w:val="004A4DC8"/>
    <w:rsid w:val="004A5250"/>
    <w:rsid w:val="004A53AB"/>
    <w:rsid w:val="004A66B7"/>
    <w:rsid w:val="004A67A5"/>
    <w:rsid w:val="004B1462"/>
    <w:rsid w:val="004B1906"/>
    <w:rsid w:val="004B26F8"/>
    <w:rsid w:val="004B2C0E"/>
    <w:rsid w:val="004B2DBC"/>
    <w:rsid w:val="004B348E"/>
    <w:rsid w:val="004B3531"/>
    <w:rsid w:val="004B3AAF"/>
    <w:rsid w:val="004B48ED"/>
    <w:rsid w:val="004B51DE"/>
    <w:rsid w:val="004B58BC"/>
    <w:rsid w:val="004B5F5B"/>
    <w:rsid w:val="004B5F88"/>
    <w:rsid w:val="004B61DD"/>
    <w:rsid w:val="004B685C"/>
    <w:rsid w:val="004B72C1"/>
    <w:rsid w:val="004B7AC9"/>
    <w:rsid w:val="004B7C0C"/>
    <w:rsid w:val="004C00C4"/>
    <w:rsid w:val="004C038C"/>
    <w:rsid w:val="004C0B69"/>
    <w:rsid w:val="004C1C13"/>
    <w:rsid w:val="004C3898"/>
    <w:rsid w:val="004C3C78"/>
    <w:rsid w:val="004C704B"/>
    <w:rsid w:val="004C7A6B"/>
    <w:rsid w:val="004D15D0"/>
    <w:rsid w:val="004D2039"/>
    <w:rsid w:val="004D272D"/>
    <w:rsid w:val="004D2843"/>
    <w:rsid w:val="004D36B1"/>
    <w:rsid w:val="004D43FC"/>
    <w:rsid w:val="004D4B44"/>
    <w:rsid w:val="004D535D"/>
    <w:rsid w:val="004D63B7"/>
    <w:rsid w:val="004D7EBD"/>
    <w:rsid w:val="004E0074"/>
    <w:rsid w:val="004E0781"/>
    <w:rsid w:val="004E0FBB"/>
    <w:rsid w:val="004E16EB"/>
    <w:rsid w:val="004E1DB3"/>
    <w:rsid w:val="004E23DC"/>
    <w:rsid w:val="004E2680"/>
    <w:rsid w:val="004E26DA"/>
    <w:rsid w:val="004E28F9"/>
    <w:rsid w:val="004E2D26"/>
    <w:rsid w:val="004E33BC"/>
    <w:rsid w:val="004E3414"/>
    <w:rsid w:val="004E400C"/>
    <w:rsid w:val="004E462E"/>
    <w:rsid w:val="004E5216"/>
    <w:rsid w:val="004E55C5"/>
    <w:rsid w:val="004E56DC"/>
    <w:rsid w:val="004E614B"/>
    <w:rsid w:val="004E76F4"/>
    <w:rsid w:val="004E7ADC"/>
    <w:rsid w:val="004E7E5E"/>
    <w:rsid w:val="004F0B4E"/>
    <w:rsid w:val="004F0B6C"/>
    <w:rsid w:val="004F0D65"/>
    <w:rsid w:val="004F0FA0"/>
    <w:rsid w:val="004F2078"/>
    <w:rsid w:val="004F2211"/>
    <w:rsid w:val="004F26FC"/>
    <w:rsid w:val="004F32EF"/>
    <w:rsid w:val="004F3A3C"/>
    <w:rsid w:val="004F3FE8"/>
    <w:rsid w:val="004F4DA3"/>
    <w:rsid w:val="004F51B1"/>
    <w:rsid w:val="004F5C96"/>
    <w:rsid w:val="004F66A4"/>
    <w:rsid w:val="004F6E06"/>
    <w:rsid w:val="004F7935"/>
    <w:rsid w:val="00500879"/>
    <w:rsid w:val="0050096E"/>
    <w:rsid w:val="005011B5"/>
    <w:rsid w:val="005015AB"/>
    <w:rsid w:val="0050217A"/>
    <w:rsid w:val="00502204"/>
    <w:rsid w:val="0050285F"/>
    <w:rsid w:val="005032F8"/>
    <w:rsid w:val="00505221"/>
    <w:rsid w:val="00505569"/>
    <w:rsid w:val="0050574D"/>
    <w:rsid w:val="00506531"/>
    <w:rsid w:val="00506557"/>
    <w:rsid w:val="00506582"/>
    <w:rsid w:val="0050677A"/>
    <w:rsid w:val="005068AC"/>
    <w:rsid w:val="00507587"/>
    <w:rsid w:val="005077AB"/>
    <w:rsid w:val="005079E4"/>
    <w:rsid w:val="005102B8"/>
    <w:rsid w:val="005107DB"/>
    <w:rsid w:val="005108D8"/>
    <w:rsid w:val="0051093C"/>
    <w:rsid w:val="005116F9"/>
    <w:rsid w:val="00512419"/>
    <w:rsid w:val="005134E2"/>
    <w:rsid w:val="00513E49"/>
    <w:rsid w:val="00513E69"/>
    <w:rsid w:val="00514DB7"/>
    <w:rsid w:val="00514E43"/>
    <w:rsid w:val="005153A7"/>
    <w:rsid w:val="00515422"/>
    <w:rsid w:val="005157EF"/>
    <w:rsid w:val="00516E50"/>
    <w:rsid w:val="0051735E"/>
    <w:rsid w:val="00520050"/>
    <w:rsid w:val="00520605"/>
    <w:rsid w:val="00520683"/>
    <w:rsid w:val="00520792"/>
    <w:rsid w:val="00521276"/>
    <w:rsid w:val="005219CF"/>
    <w:rsid w:val="00521D5C"/>
    <w:rsid w:val="00522137"/>
    <w:rsid w:val="005222B0"/>
    <w:rsid w:val="0052372C"/>
    <w:rsid w:val="0052440B"/>
    <w:rsid w:val="00525169"/>
    <w:rsid w:val="005253FA"/>
    <w:rsid w:val="0052549C"/>
    <w:rsid w:val="005257CE"/>
    <w:rsid w:val="0052581B"/>
    <w:rsid w:val="005259EB"/>
    <w:rsid w:val="00525EB8"/>
    <w:rsid w:val="00526E13"/>
    <w:rsid w:val="005276CA"/>
    <w:rsid w:val="00530FFD"/>
    <w:rsid w:val="00531537"/>
    <w:rsid w:val="00531852"/>
    <w:rsid w:val="00531ABB"/>
    <w:rsid w:val="00531DDD"/>
    <w:rsid w:val="00531E66"/>
    <w:rsid w:val="00532738"/>
    <w:rsid w:val="00532D5E"/>
    <w:rsid w:val="00533E31"/>
    <w:rsid w:val="00534075"/>
    <w:rsid w:val="00534B53"/>
    <w:rsid w:val="00534B59"/>
    <w:rsid w:val="00535C9C"/>
    <w:rsid w:val="00536018"/>
    <w:rsid w:val="0053610C"/>
    <w:rsid w:val="00536759"/>
    <w:rsid w:val="00537349"/>
    <w:rsid w:val="00537C62"/>
    <w:rsid w:val="005406E6"/>
    <w:rsid w:val="00540DA5"/>
    <w:rsid w:val="00540FF2"/>
    <w:rsid w:val="0054154D"/>
    <w:rsid w:val="0054205F"/>
    <w:rsid w:val="00542E84"/>
    <w:rsid w:val="005436F5"/>
    <w:rsid w:val="00543B34"/>
    <w:rsid w:val="00543B7E"/>
    <w:rsid w:val="00543D65"/>
    <w:rsid w:val="005440FF"/>
    <w:rsid w:val="00544B3E"/>
    <w:rsid w:val="005452B7"/>
    <w:rsid w:val="005463B1"/>
    <w:rsid w:val="00546970"/>
    <w:rsid w:val="00546A5B"/>
    <w:rsid w:val="005472D8"/>
    <w:rsid w:val="00547F4D"/>
    <w:rsid w:val="00550386"/>
    <w:rsid w:val="00550419"/>
    <w:rsid w:val="005507E7"/>
    <w:rsid w:val="005508D1"/>
    <w:rsid w:val="00550CE1"/>
    <w:rsid w:val="0055116C"/>
    <w:rsid w:val="0055173A"/>
    <w:rsid w:val="00552E6C"/>
    <w:rsid w:val="005534AF"/>
    <w:rsid w:val="005536E6"/>
    <w:rsid w:val="00553EE1"/>
    <w:rsid w:val="005544B3"/>
    <w:rsid w:val="00554E19"/>
    <w:rsid w:val="005557BD"/>
    <w:rsid w:val="00556189"/>
    <w:rsid w:val="00557265"/>
    <w:rsid w:val="00557B17"/>
    <w:rsid w:val="0056121F"/>
    <w:rsid w:val="00561415"/>
    <w:rsid w:val="005618D4"/>
    <w:rsid w:val="00562622"/>
    <w:rsid w:val="0056652E"/>
    <w:rsid w:val="00566637"/>
    <w:rsid w:val="00566D62"/>
    <w:rsid w:val="00566EB4"/>
    <w:rsid w:val="005672A2"/>
    <w:rsid w:val="00567D43"/>
    <w:rsid w:val="0057180C"/>
    <w:rsid w:val="00572505"/>
    <w:rsid w:val="00572E2D"/>
    <w:rsid w:val="00573255"/>
    <w:rsid w:val="005736C0"/>
    <w:rsid w:val="00573B7B"/>
    <w:rsid w:val="00573D51"/>
    <w:rsid w:val="00574157"/>
    <w:rsid w:val="005745AE"/>
    <w:rsid w:val="00574AE4"/>
    <w:rsid w:val="005754FB"/>
    <w:rsid w:val="0057624C"/>
    <w:rsid w:val="00576662"/>
    <w:rsid w:val="0057703B"/>
    <w:rsid w:val="00577C6B"/>
    <w:rsid w:val="0058242F"/>
    <w:rsid w:val="00582809"/>
    <w:rsid w:val="00583304"/>
    <w:rsid w:val="005833D1"/>
    <w:rsid w:val="00583765"/>
    <w:rsid w:val="00583CE8"/>
    <w:rsid w:val="00583D65"/>
    <w:rsid w:val="005855F0"/>
    <w:rsid w:val="0058566C"/>
    <w:rsid w:val="00585B1B"/>
    <w:rsid w:val="00586264"/>
    <w:rsid w:val="005864F3"/>
    <w:rsid w:val="0058750B"/>
    <w:rsid w:val="0058798C"/>
    <w:rsid w:val="005900FA"/>
    <w:rsid w:val="00590780"/>
    <w:rsid w:val="00590ED8"/>
    <w:rsid w:val="0059164C"/>
    <w:rsid w:val="005935A4"/>
    <w:rsid w:val="00593847"/>
    <w:rsid w:val="00593BDF"/>
    <w:rsid w:val="00594400"/>
    <w:rsid w:val="00594673"/>
    <w:rsid w:val="005948C2"/>
    <w:rsid w:val="00594AC2"/>
    <w:rsid w:val="00595B96"/>
    <w:rsid w:val="00595DCA"/>
    <w:rsid w:val="0059605F"/>
    <w:rsid w:val="00596CE5"/>
    <w:rsid w:val="0059779B"/>
    <w:rsid w:val="005A1017"/>
    <w:rsid w:val="005A1099"/>
    <w:rsid w:val="005A10C0"/>
    <w:rsid w:val="005A1D77"/>
    <w:rsid w:val="005A209A"/>
    <w:rsid w:val="005A26CF"/>
    <w:rsid w:val="005A2DFD"/>
    <w:rsid w:val="005A335E"/>
    <w:rsid w:val="005A3CF0"/>
    <w:rsid w:val="005A5829"/>
    <w:rsid w:val="005A605E"/>
    <w:rsid w:val="005A662D"/>
    <w:rsid w:val="005A6C3F"/>
    <w:rsid w:val="005A731D"/>
    <w:rsid w:val="005A736D"/>
    <w:rsid w:val="005A79A6"/>
    <w:rsid w:val="005A7DE7"/>
    <w:rsid w:val="005B119C"/>
    <w:rsid w:val="005B2734"/>
    <w:rsid w:val="005B2EE8"/>
    <w:rsid w:val="005B35D7"/>
    <w:rsid w:val="005B392A"/>
    <w:rsid w:val="005B3AA3"/>
    <w:rsid w:val="005B4700"/>
    <w:rsid w:val="005B47D7"/>
    <w:rsid w:val="005B50F7"/>
    <w:rsid w:val="005B54F6"/>
    <w:rsid w:val="005B56FE"/>
    <w:rsid w:val="005B5C8C"/>
    <w:rsid w:val="005B6B24"/>
    <w:rsid w:val="005B6F83"/>
    <w:rsid w:val="005B7290"/>
    <w:rsid w:val="005C038B"/>
    <w:rsid w:val="005C30A7"/>
    <w:rsid w:val="005C411C"/>
    <w:rsid w:val="005C4605"/>
    <w:rsid w:val="005C584E"/>
    <w:rsid w:val="005C5CD4"/>
    <w:rsid w:val="005C5D46"/>
    <w:rsid w:val="005C5FE0"/>
    <w:rsid w:val="005C6445"/>
    <w:rsid w:val="005C74FB"/>
    <w:rsid w:val="005D0625"/>
    <w:rsid w:val="005D0736"/>
    <w:rsid w:val="005D1021"/>
    <w:rsid w:val="005D1602"/>
    <w:rsid w:val="005D23E5"/>
    <w:rsid w:val="005D2C06"/>
    <w:rsid w:val="005D3C17"/>
    <w:rsid w:val="005D4D30"/>
    <w:rsid w:val="005D5AE9"/>
    <w:rsid w:val="005D653E"/>
    <w:rsid w:val="005D723C"/>
    <w:rsid w:val="005D7E07"/>
    <w:rsid w:val="005D7F1F"/>
    <w:rsid w:val="005E067A"/>
    <w:rsid w:val="005E0D16"/>
    <w:rsid w:val="005E13E5"/>
    <w:rsid w:val="005E2F8D"/>
    <w:rsid w:val="005E33E5"/>
    <w:rsid w:val="005E350A"/>
    <w:rsid w:val="005E385F"/>
    <w:rsid w:val="005E395A"/>
    <w:rsid w:val="005E3AB9"/>
    <w:rsid w:val="005E53AB"/>
    <w:rsid w:val="005E5B81"/>
    <w:rsid w:val="005E6112"/>
    <w:rsid w:val="005E7550"/>
    <w:rsid w:val="005E75AD"/>
    <w:rsid w:val="005F0756"/>
    <w:rsid w:val="005F0EDF"/>
    <w:rsid w:val="005F15D8"/>
    <w:rsid w:val="005F1A30"/>
    <w:rsid w:val="005F1D18"/>
    <w:rsid w:val="005F2CB1"/>
    <w:rsid w:val="005F2D22"/>
    <w:rsid w:val="005F3025"/>
    <w:rsid w:val="005F31FE"/>
    <w:rsid w:val="005F33E8"/>
    <w:rsid w:val="005F4799"/>
    <w:rsid w:val="005F4C85"/>
    <w:rsid w:val="005F514A"/>
    <w:rsid w:val="005F5162"/>
    <w:rsid w:val="005F618C"/>
    <w:rsid w:val="005F7097"/>
    <w:rsid w:val="005F70BD"/>
    <w:rsid w:val="005F735B"/>
    <w:rsid w:val="005F76F0"/>
    <w:rsid w:val="005F7D1C"/>
    <w:rsid w:val="00600624"/>
    <w:rsid w:val="00600A3F"/>
    <w:rsid w:val="00600BCF"/>
    <w:rsid w:val="00601EEB"/>
    <w:rsid w:val="0060265F"/>
    <w:rsid w:val="0060283C"/>
    <w:rsid w:val="00602B8E"/>
    <w:rsid w:val="006032E7"/>
    <w:rsid w:val="00604EC5"/>
    <w:rsid w:val="00604F14"/>
    <w:rsid w:val="00605125"/>
    <w:rsid w:val="006052B6"/>
    <w:rsid w:val="00606618"/>
    <w:rsid w:val="00606C1B"/>
    <w:rsid w:val="00606E26"/>
    <w:rsid w:val="006074FC"/>
    <w:rsid w:val="00607C12"/>
    <w:rsid w:val="00607F83"/>
    <w:rsid w:val="00610105"/>
    <w:rsid w:val="006104B8"/>
    <w:rsid w:val="006115DA"/>
    <w:rsid w:val="00611A0F"/>
    <w:rsid w:val="00611B83"/>
    <w:rsid w:val="00612307"/>
    <w:rsid w:val="0061279F"/>
    <w:rsid w:val="00613257"/>
    <w:rsid w:val="006133E4"/>
    <w:rsid w:val="006139BE"/>
    <w:rsid w:val="00614733"/>
    <w:rsid w:val="00614DD5"/>
    <w:rsid w:val="00614FD0"/>
    <w:rsid w:val="006177F4"/>
    <w:rsid w:val="00617FAD"/>
    <w:rsid w:val="00620A71"/>
    <w:rsid w:val="00620B10"/>
    <w:rsid w:val="00620D80"/>
    <w:rsid w:val="006212A9"/>
    <w:rsid w:val="00621970"/>
    <w:rsid w:val="006224B7"/>
    <w:rsid w:val="00622890"/>
    <w:rsid w:val="006234A6"/>
    <w:rsid w:val="0062422E"/>
    <w:rsid w:val="00624348"/>
    <w:rsid w:val="006245D4"/>
    <w:rsid w:val="006246AE"/>
    <w:rsid w:val="00624AE6"/>
    <w:rsid w:val="00625256"/>
    <w:rsid w:val="00625FEC"/>
    <w:rsid w:val="00626333"/>
    <w:rsid w:val="0062748F"/>
    <w:rsid w:val="006274D5"/>
    <w:rsid w:val="006279C9"/>
    <w:rsid w:val="00630001"/>
    <w:rsid w:val="006303BF"/>
    <w:rsid w:val="00630C1A"/>
    <w:rsid w:val="006311B3"/>
    <w:rsid w:val="00631883"/>
    <w:rsid w:val="00631C17"/>
    <w:rsid w:val="0063235B"/>
    <w:rsid w:val="0063284C"/>
    <w:rsid w:val="0063286A"/>
    <w:rsid w:val="00633DD0"/>
    <w:rsid w:val="00633FC4"/>
    <w:rsid w:val="00634870"/>
    <w:rsid w:val="00634CD7"/>
    <w:rsid w:val="006354D7"/>
    <w:rsid w:val="00636398"/>
    <w:rsid w:val="006367E0"/>
    <w:rsid w:val="006368D3"/>
    <w:rsid w:val="006377EC"/>
    <w:rsid w:val="00640069"/>
    <w:rsid w:val="006405D3"/>
    <w:rsid w:val="0064151F"/>
    <w:rsid w:val="00641533"/>
    <w:rsid w:val="00641B9A"/>
    <w:rsid w:val="0064208D"/>
    <w:rsid w:val="006420FE"/>
    <w:rsid w:val="0064221B"/>
    <w:rsid w:val="00643475"/>
    <w:rsid w:val="00643745"/>
    <w:rsid w:val="0064379B"/>
    <w:rsid w:val="006438C7"/>
    <w:rsid w:val="0064396A"/>
    <w:rsid w:val="00644E49"/>
    <w:rsid w:val="0064511F"/>
    <w:rsid w:val="0064624E"/>
    <w:rsid w:val="006464D7"/>
    <w:rsid w:val="00646FBB"/>
    <w:rsid w:val="00647386"/>
    <w:rsid w:val="00647509"/>
    <w:rsid w:val="00647E9F"/>
    <w:rsid w:val="00650110"/>
    <w:rsid w:val="00650712"/>
    <w:rsid w:val="00650AB9"/>
    <w:rsid w:val="00651C5D"/>
    <w:rsid w:val="006521FA"/>
    <w:rsid w:val="00653199"/>
    <w:rsid w:val="00654153"/>
    <w:rsid w:val="006545FA"/>
    <w:rsid w:val="00654F3A"/>
    <w:rsid w:val="006550B6"/>
    <w:rsid w:val="006550F5"/>
    <w:rsid w:val="006551F5"/>
    <w:rsid w:val="00655733"/>
    <w:rsid w:val="00655ACD"/>
    <w:rsid w:val="00656A92"/>
    <w:rsid w:val="00656DDE"/>
    <w:rsid w:val="0066011D"/>
    <w:rsid w:val="00660340"/>
    <w:rsid w:val="006607C0"/>
    <w:rsid w:val="0066104C"/>
    <w:rsid w:val="006613A6"/>
    <w:rsid w:val="006619CC"/>
    <w:rsid w:val="006621CA"/>
    <w:rsid w:val="00662316"/>
    <w:rsid w:val="006627A2"/>
    <w:rsid w:val="006634E6"/>
    <w:rsid w:val="0066361C"/>
    <w:rsid w:val="006640E0"/>
    <w:rsid w:val="006655EE"/>
    <w:rsid w:val="00665680"/>
    <w:rsid w:val="006664AE"/>
    <w:rsid w:val="00666629"/>
    <w:rsid w:val="00666932"/>
    <w:rsid w:val="00667070"/>
    <w:rsid w:val="0066789C"/>
    <w:rsid w:val="00667EE7"/>
    <w:rsid w:val="00670380"/>
    <w:rsid w:val="00670922"/>
    <w:rsid w:val="00670BE1"/>
    <w:rsid w:val="00672140"/>
    <w:rsid w:val="0067218F"/>
    <w:rsid w:val="00672CC9"/>
    <w:rsid w:val="00672D43"/>
    <w:rsid w:val="00674008"/>
    <w:rsid w:val="006741F2"/>
    <w:rsid w:val="00674B20"/>
    <w:rsid w:val="00674CC3"/>
    <w:rsid w:val="00675079"/>
    <w:rsid w:val="00675C72"/>
    <w:rsid w:val="006771F9"/>
    <w:rsid w:val="006773B0"/>
    <w:rsid w:val="006773C5"/>
    <w:rsid w:val="006776D7"/>
    <w:rsid w:val="006779E9"/>
    <w:rsid w:val="00677A14"/>
    <w:rsid w:val="00681003"/>
    <w:rsid w:val="006813C8"/>
    <w:rsid w:val="006817C9"/>
    <w:rsid w:val="00682655"/>
    <w:rsid w:val="00683695"/>
    <w:rsid w:val="00683ECE"/>
    <w:rsid w:val="0068461B"/>
    <w:rsid w:val="006854D9"/>
    <w:rsid w:val="00685DEB"/>
    <w:rsid w:val="00686555"/>
    <w:rsid w:val="00687983"/>
    <w:rsid w:val="00687D46"/>
    <w:rsid w:val="00690808"/>
    <w:rsid w:val="0069260E"/>
    <w:rsid w:val="006939A7"/>
    <w:rsid w:val="00693EDB"/>
    <w:rsid w:val="0069566E"/>
    <w:rsid w:val="00695685"/>
    <w:rsid w:val="00695D20"/>
    <w:rsid w:val="00695FC2"/>
    <w:rsid w:val="0069683F"/>
    <w:rsid w:val="00696949"/>
    <w:rsid w:val="00696B8C"/>
    <w:rsid w:val="00696E4F"/>
    <w:rsid w:val="00697052"/>
    <w:rsid w:val="0069710C"/>
    <w:rsid w:val="006973A1"/>
    <w:rsid w:val="006A0D79"/>
    <w:rsid w:val="006A1BE0"/>
    <w:rsid w:val="006A1DA9"/>
    <w:rsid w:val="006A2C09"/>
    <w:rsid w:val="006A3973"/>
    <w:rsid w:val="006A3E00"/>
    <w:rsid w:val="006A3EC1"/>
    <w:rsid w:val="006A401E"/>
    <w:rsid w:val="006A43BB"/>
    <w:rsid w:val="006A4423"/>
    <w:rsid w:val="006A46B5"/>
    <w:rsid w:val="006A46FB"/>
    <w:rsid w:val="006A548B"/>
    <w:rsid w:val="006A5E28"/>
    <w:rsid w:val="006A697B"/>
    <w:rsid w:val="006A6B62"/>
    <w:rsid w:val="006A6FA6"/>
    <w:rsid w:val="006A72A6"/>
    <w:rsid w:val="006A7AFF"/>
    <w:rsid w:val="006A7B3B"/>
    <w:rsid w:val="006B10F9"/>
    <w:rsid w:val="006B1816"/>
    <w:rsid w:val="006B19B6"/>
    <w:rsid w:val="006B2099"/>
    <w:rsid w:val="006B234A"/>
    <w:rsid w:val="006B347E"/>
    <w:rsid w:val="006B34AF"/>
    <w:rsid w:val="006B43AC"/>
    <w:rsid w:val="006B4802"/>
    <w:rsid w:val="006B50CF"/>
    <w:rsid w:val="006B57AC"/>
    <w:rsid w:val="006B5B0F"/>
    <w:rsid w:val="006B5C25"/>
    <w:rsid w:val="006B676A"/>
    <w:rsid w:val="006B6D01"/>
    <w:rsid w:val="006B7443"/>
    <w:rsid w:val="006B79A4"/>
    <w:rsid w:val="006C0219"/>
    <w:rsid w:val="006C03B8"/>
    <w:rsid w:val="006C0F92"/>
    <w:rsid w:val="006C1D4B"/>
    <w:rsid w:val="006C2764"/>
    <w:rsid w:val="006C2B76"/>
    <w:rsid w:val="006C3B88"/>
    <w:rsid w:val="006C3C95"/>
    <w:rsid w:val="006C3D00"/>
    <w:rsid w:val="006C4529"/>
    <w:rsid w:val="006C4866"/>
    <w:rsid w:val="006C5EC9"/>
    <w:rsid w:val="006C6059"/>
    <w:rsid w:val="006C6433"/>
    <w:rsid w:val="006C716E"/>
    <w:rsid w:val="006C7522"/>
    <w:rsid w:val="006D0734"/>
    <w:rsid w:val="006D155A"/>
    <w:rsid w:val="006D1DA7"/>
    <w:rsid w:val="006D211D"/>
    <w:rsid w:val="006D26EB"/>
    <w:rsid w:val="006D2966"/>
    <w:rsid w:val="006D46F4"/>
    <w:rsid w:val="006D4E25"/>
    <w:rsid w:val="006D58E2"/>
    <w:rsid w:val="006D603D"/>
    <w:rsid w:val="006D61D3"/>
    <w:rsid w:val="006D61D7"/>
    <w:rsid w:val="006D6CB0"/>
    <w:rsid w:val="006D6F08"/>
    <w:rsid w:val="006D6F24"/>
    <w:rsid w:val="006E0457"/>
    <w:rsid w:val="006E062C"/>
    <w:rsid w:val="006E0835"/>
    <w:rsid w:val="006E0CD5"/>
    <w:rsid w:val="006E0F96"/>
    <w:rsid w:val="006E10B7"/>
    <w:rsid w:val="006E1588"/>
    <w:rsid w:val="006E1EBB"/>
    <w:rsid w:val="006E28B7"/>
    <w:rsid w:val="006E3310"/>
    <w:rsid w:val="006E3E58"/>
    <w:rsid w:val="006E4115"/>
    <w:rsid w:val="006E4C68"/>
    <w:rsid w:val="006E4E39"/>
    <w:rsid w:val="006E5225"/>
    <w:rsid w:val="006E565E"/>
    <w:rsid w:val="006E5BCC"/>
    <w:rsid w:val="006E6007"/>
    <w:rsid w:val="006E673D"/>
    <w:rsid w:val="006E7D3B"/>
    <w:rsid w:val="006E7DDC"/>
    <w:rsid w:val="006F0B1D"/>
    <w:rsid w:val="006F0B59"/>
    <w:rsid w:val="006F136B"/>
    <w:rsid w:val="006F1B70"/>
    <w:rsid w:val="006F25E3"/>
    <w:rsid w:val="006F2D11"/>
    <w:rsid w:val="006F341D"/>
    <w:rsid w:val="006F3CDE"/>
    <w:rsid w:val="006F4331"/>
    <w:rsid w:val="006F47FA"/>
    <w:rsid w:val="006F53F6"/>
    <w:rsid w:val="006F56F5"/>
    <w:rsid w:val="006F58D4"/>
    <w:rsid w:val="006F6384"/>
    <w:rsid w:val="006F6492"/>
    <w:rsid w:val="006F6818"/>
    <w:rsid w:val="006F6967"/>
    <w:rsid w:val="006F6BF6"/>
    <w:rsid w:val="006F78DC"/>
    <w:rsid w:val="007007BC"/>
    <w:rsid w:val="00701069"/>
    <w:rsid w:val="00701D34"/>
    <w:rsid w:val="00702366"/>
    <w:rsid w:val="0070279F"/>
    <w:rsid w:val="00702E10"/>
    <w:rsid w:val="0070346E"/>
    <w:rsid w:val="007034B7"/>
    <w:rsid w:val="00704024"/>
    <w:rsid w:val="00704DC4"/>
    <w:rsid w:val="00704EDB"/>
    <w:rsid w:val="00705819"/>
    <w:rsid w:val="00706101"/>
    <w:rsid w:val="007064D8"/>
    <w:rsid w:val="0070678F"/>
    <w:rsid w:val="00707072"/>
    <w:rsid w:val="007072F2"/>
    <w:rsid w:val="007077ED"/>
    <w:rsid w:val="00707D61"/>
    <w:rsid w:val="007113AB"/>
    <w:rsid w:val="00711D19"/>
    <w:rsid w:val="00712287"/>
    <w:rsid w:val="0071259C"/>
    <w:rsid w:val="00712772"/>
    <w:rsid w:val="007128CD"/>
    <w:rsid w:val="00713173"/>
    <w:rsid w:val="00713387"/>
    <w:rsid w:val="007142A4"/>
    <w:rsid w:val="007148D3"/>
    <w:rsid w:val="00715B9A"/>
    <w:rsid w:val="00716D3D"/>
    <w:rsid w:val="00716D4D"/>
    <w:rsid w:val="00717C1B"/>
    <w:rsid w:val="007202A4"/>
    <w:rsid w:val="00721238"/>
    <w:rsid w:val="00722C01"/>
    <w:rsid w:val="00723E0B"/>
    <w:rsid w:val="00725DEA"/>
    <w:rsid w:val="0072612F"/>
    <w:rsid w:val="007267E1"/>
    <w:rsid w:val="00726EA6"/>
    <w:rsid w:val="00726EAA"/>
    <w:rsid w:val="00726EFB"/>
    <w:rsid w:val="00727208"/>
    <w:rsid w:val="007274DC"/>
    <w:rsid w:val="00727650"/>
    <w:rsid w:val="00727680"/>
    <w:rsid w:val="00727B79"/>
    <w:rsid w:val="0073014D"/>
    <w:rsid w:val="0073043C"/>
    <w:rsid w:val="007304DA"/>
    <w:rsid w:val="00730518"/>
    <w:rsid w:val="00730DEA"/>
    <w:rsid w:val="00731434"/>
    <w:rsid w:val="00732461"/>
    <w:rsid w:val="00732A70"/>
    <w:rsid w:val="00732F2C"/>
    <w:rsid w:val="0073392C"/>
    <w:rsid w:val="00733D62"/>
    <w:rsid w:val="00733E2B"/>
    <w:rsid w:val="00734141"/>
    <w:rsid w:val="007348B1"/>
    <w:rsid w:val="007352D9"/>
    <w:rsid w:val="007355F9"/>
    <w:rsid w:val="007359D6"/>
    <w:rsid w:val="00735A9C"/>
    <w:rsid w:val="00735B94"/>
    <w:rsid w:val="007362A6"/>
    <w:rsid w:val="00736D7D"/>
    <w:rsid w:val="0073722B"/>
    <w:rsid w:val="00737D4B"/>
    <w:rsid w:val="00740033"/>
    <w:rsid w:val="0074029B"/>
    <w:rsid w:val="00740773"/>
    <w:rsid w:val="00740E58"/>
    <w:rsid w:val="0074128C"/>
    <w:rsid w:val="00741381"/>
    <w:rsid w:val="00741CCC"/>
    <w:rsid w:val="00742B10"/>
    <w:rsid w:val="00742F51"/>
    <w:rsid w:val="00742FB5"/>
    <w:rsid w:val="007434B0"/>
    <w:rsid w:val="00743627"/>
    <w:rsid w:val="00743A45"/>
    <w:rsid w:val="00743B74"/>
    <w:rsid w:val="007443C5"/>
    <w:rsid w:val="007445A0"/>
    <w:rsid w:val="0074465D"/>
    <w:rsid w:val="00744BA6"/>
    <w:rsid w:val="0074524B"/>
    <w:rsid w:val="00745FE1"/>
    <w:rsid w:val="00746961"/>
    <w:rsid w:val="00747D8B"/>
    <w:rsid w:val="007511BE"/>
    <w:rsid w:val="00751228"/>
    <w:rsid w:val="0075188B"/>
    <w:rsid w:val="00751D1E"/>
    <w:rsid w:val="00752F81"/>
    <w:rsid w:val="0075394B"/>
    <w:rsid w:val="0075427B"/>
    <w:rsid w:val="00754507"/>
    <w:rsid w:val="00755667"/>
    <w:rsid w:val="00756D39"/>
    <w:rsid w:val="007571E1"/>
    <w:rsid w:val="00757591"/>
    <w:rsid w:val="007577B6"/>
    <w:rsid w:val="00757862"/>
    <w:rsid w:val="00757FC6"/>
    <w:rsid w:val="0076022E"/>
    <w:rsid w:val="007604B2"/>
    <w:rsid w:val="007609D1"/>
    <w:rsid w:val="00761C19"/>
    <w:rsid w:val="00761DBA"/>
    <w:rsid w:val="00762311"/>
    <w:rsid w:val="007628AF"/>
    <w:rsid w:val="0076294B"/>
    <w:rsid w:val="00762CCF"/>
    <w:rsid w:val="00762E3F"/>
    <w:rsid w:val="007630C8"/>
    <w:rsid w:val="00763259"/>
    <w:rsid w:val="00763A33"/>
    <w:rsid w:val="00763ABF"/>
    <w:rsid w:val="00765117"/>
    <w:rsid w:val="00765281"/>
    <w:rsid w:val="00765301"/>
    <w:rsid w:val="007656A7"/>
    <w:rsid w:val="00765C75"/>
    <w:rsid w:val="0076680B"/>
    <w:rsid w:val="00766BAD"/>
    <w:rsid w:val="00767000"/>
    <w:rsid w:val="007671A1"/>
    <w:rsid w:val="0076766E"/>
    <w:rsid w:val="007679B4"/>
    <w:rsid w:val="00767E7A"/>
    <w:rsid w:val="007702C6"/>
    <w:rsid w:val="00770919"/>
    <w:rsid w:val="0077112A"/>
    <w:rsid w:val="0077133F"/>
    <w:rsid w:val="007715D3"/>
    <w:rsid w:val="00771F21"/>
    <w:rsid w:val="00772627"/>
    <w:rsid w:val="00772B12"/>
    <w:rsid w:val="00772DEC"/>
    <w:rsid w:val="00772FBF"/>
    <w:rsid w:val="007730BD"/>
    <w:rsid w:val="00774750"/>
    <w:rsid w:val="00775253"/>
    <w:rsid w:val="007755F2"/>
    <w:rsid w:val="00775A66"/>
    <w:rsid w:val="00775BAC"/>
    <w:rsid w:val="007760FB"/>
    <w:rsid w:val="0077652D"/>
    <w:rsid w:val="00776971"/>
    <w:rsid w:val="007770C9"/>
    <w:rsid w:val="00777ED3"/>
    <w:rsid w:val="00780A15"/>
    <w:rsid w:val="00780BB9"/>
    <w:rsid w:val="00780D4F"/>
    <w:rsid w:val="00780E08"/>
    <w:rsid w:val="007810CD"/>
    <w:rsid w:val="0078160E"/>
    <w:rsid w:val="00781769"/>
    <w:rsid w:val="0078177E"/>
    <w:rsid w:val="007824D7"/>
    <w:rsid w:val="0078251A"/>
    <w:rsid w:val="007825F9"/>
    <w:rsid w:val="00782DC0"/>
    <w:rsid w:val="0078304C"/>
    <w:rsid w:val="007835CF"/>
    <w:rsid w:val="00783673"/>
    <w:rsid w:val="00783710"/>
    <w:rsid w:val="00783CCB"/>
    <w:rsid w:val="00783CEB"/>
    <w:rsid w:val="007846DA"/>
    <w:rsid w:val="0078472A"/>
    <w:rsid w:val="007847EB"/>
    <w:rsid w:val="00784810"/>
    <w:rsid w:val="00784A46"/>
    <w:rsid w:val="00785490"/>
    <w:rsid w:val="0078718B"/>
    <w:rsid w:val="00787A17"/>
    <w:rsid w:val="00787AA5"/>
    <w:rsid w:val="00790F79"/>
    <w:rsid w:val="00791202"/>
    <w:rsid w:val="0079160A"/>
    <w:rsid w:val="007918DC"/>
    <w:rsid w:val="00792051"/>
    <w:rsid w:val="007925EA"/>
    <w:rsid w:val="007926FD"/>
    <w:rsid w:val="00792D64"/>
    <w:rsid w:val="00793CD8"/>
    <w:rsid w:val="00793D87"/>
    <w:rsid w:val="007941B1"/>
    <w:rsid w:val="007944D6"/>
    <w:rsid w:val="007956B7"/>
    <w:rsid w:val="00795C92"/>
    <w:rsid w:val="00796231"/>
    <w:rsid w:val="007A0279"/>
    <w:rsid w:val="007A0348"/>
    <w:rsid w:val="007A195B"/>
    <w:rsid w:val="007A1CB3"/>
    <w:rsid w:val="007A2766"/>
    <w:rsid w:val="007A2931"/>
    <w:rsid w:val="007A306F"/>
    <w:rsid w:val="007A3808"/>
    <w:rsid w:val="007A3AE2"/>
    <w:rsid w:val="007A3C9B"/>
    <w:rsid w:val="007A41DE"/>
    <w:rsid w:val="007A43A6"/>
    <w:rsid w:val="007A5364"/>
    <w:rsid w:val="007A5841"/>
    <w:rsid w:val="007A58A6"/>
    <w:rsid w:val="007A6A88"/>
    <w:rsid w:val="007A6EC4"/>
    <w:rsid w:val="007A7D16"/>
    <w:rsid w:val="007A7ED6"/>
    <w:rsid w:val="007B1040"/>
    <w:rsid w:val="007B104F"/>
    <w:rsid w:val="007B13F3"/>
    <w:rsid w:val="007B1965"/>
    <w:rsid w:val="007B2F02"/>
    <w:rsid w:val="007B2F7B"/>
    <w:rsid w:val="007B30D3"/>
    <w:rsid w:val="007B3D2D"/>
    <w:rsid w:val="007B3DD3"/>
    <w:rsid w:val="007B50AE"/>
    <w:rsid w:val="007B51DF"/>
    <w:rsid w:val="007B6ADC"/>
    <w:rsid w:val="007B741D"/>
    <w:rsid w:val="007B797E"/>
    <w:rsid w:val="007C050C"/>
    <w:rsid w:val="007C05D3"/>
    <w:rsid w:val="007C05DD"/>
    <w:rsid w:val="007C2094"/>
    <w:rsid w:val="007C2B1D"/>
    <w:rsid w:val="007C3D18"/>
    <w:rsid w:val="007C3E70"/>
    <w:rsid w:val="007C4B77"/>
    <w:rsid w:val="007C5518"/>
    <w:rsid w:val="007C5598"/>
    <w:rsid w:val="007C5CE9"/>
    <w:rsid w:val="007C5E43"/>
    <w:rsid w:val="007C60BF"/>
    <w:rsid w:val="007C61AF"/>
    <w:rsid w:val="007C6A07"/>
    <w:rsid w:val="007C75A1"/>
    <w:rsid w:val="007C77A5"/>
    <w:rsid w:val="007D04E5"/>
    <w:rsid w:val="007D0E39"/>
    <w:rsid w:val="007D15C2"/>
    <w:rsid w:val="007D31CE"/>
    <w:rsid w:val="007D3377"/>
    <w:rsid w:val="007D533D"/>
    <w:rsid w:val="007D56E8"/>
    <w:rsid w:val="007D5901"/>
    <w:rsid w:val="007D68FF"/>
    <w:rsid w:val="007D7526"/>
    <w:rsid w:val="007D7B6D"/>
    <w:rsid w:val="007D7D03"/>
    <w:rsid w:val="007D7D2B"/>
    <w:rsid w:val="007E1C59"/>
    <w:rsid w:val="007E2484"/>
    <w:rsid w:val="007E2687"/>
    <w:rsid w:val="007E2C87"/>
    <w:rsid w:val="007E3161"/>
    <w:rsid w:val="007E3E9E"/>
    <w:rsid w:val="007E3F37"/>
    <w:rsid w:val="007E40D0"/>
    <w:rsid w:val="007E4610"/>
    <w:rsid w:val="007E4715"/>
    <w:rsid w:val="007E505B"/>
    <w:rsid w:val="007E5CAA"/>
    <w:rsid w:val="007E6256"/>
    <w:rsid w:val="007E7091"/>
    <w:rsid w:val="007E7928"/>
    <w:rsid w:val="007F01ED"/>
    <w:rsid w:val="007F0647"/>
    <w:rsid w:val="007F135B"/>
    <w:rsid w:val="007F1AD4"/>
    <w:rsid w:val="007F2DAF"/>
    <w:rsid w:val="007F30D2"/>
    <w:rsid w:val="007F3ABF"/>
    <w:rsid w:val="007F406C"/>
    <w:rsid w:val="007F4368"/>
    <w:rsid w:val="007F49A9"/>
    <w:rsid w:val="007F4B2F"/>
    <w:rsid w:val="007F4FA6"/>
    <w:rsid w:val="007F5150"/>
    <w:rsid w:val="007F5CAA"/>
    <w:rsid w:val="007F5CF1"/>
    <w:rsid w:val="007F6CBD"/>
    <w:rsid w:val="007F6E23"/>
    <w:rsid w:val="007F7944"/>
    <w:rsid w:val="008015F9"/>
    <w:rsid w:val="008018C1"/>
    <w:rsid w:val="00802949"/>
    <w:rsid w:val="00802A62"/>
    <w:rsid w:val="00802C97"/>
    <w:rsid w:val="0080346A"/>
    <w:rsid w:val="008035C1"/>
    <w:rsid w:val="008038B7"/>
    <w:rsid w:val="00803A68"/>
    <w:rsid w:val="00803E89"/>
    <w:rsid w:val="00803FAE"/>
    <w:rsid w:val="0080561A"/>
    <w:rsid w:val="0080605F"/>
    <w:rsid w:val="008075A3"/>
    <w:rsid w:val="00807786"/>
    <w:rsid w:val="00807C0A"/>
    <w:rsid w:val="00810BBF"/>
    <w:rsid w:val="00811C44"/>
    <w:rsid w:val="00811FCB"/>
    <w:rsid w:val="00812985"/>
    <w:rsid w:val="00812EB7"/>
    <w:rsid w:val="008138B3"/>
    <w:rsid w:val="00813FDF"/>
    <w:rsid w:val="008146D0"/>
    <w:rsid w:val="00814AFE"/>
    <w:rsid w:val="00814B95"/>
    <w:rsid w:val="00815257"/>
    <w:rsid w:val="008158D6"/>
    <w:rsid w:val="0081616E"/>
    <w:rsid w:val="0081663E"/>
    <w:rsid w:val="00816F6E"/>
    <w:rsid w:val="00817196"/>
    <w:rsid w:val="008175FD"/>
    <w:rsid w:val="00820A86"/>
    <w:rsid w:val="00820D90"/>
    <w:rsid w:val="008220B0"/>
    <w:rsid w:val="0082232D"/>
    <w:rsid w:val="00822720"/>
    <w:rsid w:val="00822FA3"/>
    <w:rsid w:val="008235DB"/>
    <w:rsid w:val="00823A8D"/>
    <w:rsid w:val="00823CCC"/>
    <w:rsid w:val="00823E29"/>
    <w:rsid w:val="00824AB4"/>
    <w:rsid w:val="00824B5B"/>
    <w:rsid w:val="0082503A"/>
    <w:rsid w:val="008254B6"/>
    <w:rsid w:val="00825C42"/>
    <w:rsid w:val="00825C83"/>
    <w:rsid w:val="00825D25"/>
    <w:rsid w:val="00825E2A"/>
    <w:rsid w:val="00826554"/>
    <w:rsid w:val="00826833"/>
    <w:rsid w:val="00826B51"/>
    <w:rsid w:val="00827598"/>
    <w:rsid w:val="008275C2"/>
    <w:rsid w:val="00827A6A"/>
    <w:rsid w:val="00827D6F"/>
    <w:rsid w:val="00827F53"/>
    <w:rsid w:val="008302A8"/>
    <w:rsid w:val="008303ED"/>
    <w:rsid w:val="0083091A"/>
    <w:rsid w:val="008309A9"/>
    <w:rsid w:val="00830A16"/>
    <w:rsid w:val="00830A86"/>
    <w:rsid w:val="008312A5"/>
    <w:rsid w:val="008321AE"/>
    <w:rsid w:val="008324B2"/>
    <w:rsid w:val="00832B61"/>
    <w:rsid w:val="00832DAC"/>
    <w:rsid w:val="008335BB"/>
    <w:rsid w:val="00833E1F"/>
    <w:rsid w:val="00833E66"/>
    <w:rsid w:val="008348A8"/>
    <w:rsid w:val="008359EA"/>
    <w:rsid w:val="00836193"/>
    <w:rsid w:val="008362C2"/>
    <w:rsid w:val="00836929"/>
    <w:rsid w:val="008376AC"/>
    <w:rsid w:val="00837DF0"/>
    <w:rsid w:val="00840018"/>
    <w:rsid w:val="00840DB1"/>
    <w:rsid w:val="00842059"/>
    <w:rsid w:val="00843BDD"/>
    <w:rsid w:val="008444E8"/>
    <w:rsid w:val="008445F8"/>
    <w:rsid w:val="00844E80"/>
    <w:rsid w:val="00846FE7"/>
    <w:rsid w:val="008476C3"/>
    <w:rsid w:val="008476E6"/>
    <w:rsid w:val="00850676"/>
    <w:rsid w:val="00850858"/>
    <w:rsid w:val="00850C01"/>
    <w:rsid w:val="00851291"/>
    <w:rsid w:val="0085199F"/>
    <w:rsid w:val="00852356"/>
    <w:rsid w:val="00852B43"/>
    <w:rsid w:val="00852CB5"/>
    <w:rsid w:val="008535B1"/>
    <w:rsid w:val="00853628"/>
    <w:rsid w:val="00856911"/>
    <w:rsid w:val="00857023"/>
    <w:rsid w:val="008604BE"/>
    <w:rsid w:val="00860B98"/>
    <w:rsid w:val="008625ED"/>
    <w:rsid w:val="00862C4C"/>
    <w:rsid w:val="00863034"/>
    <w:rsid w:val="00863FA0"/>
    <w:rsid w:val="00865915"/>
    <w:rsid w:val="00865B0E"/>
    <w:rsid w:val="00865C76"/>
    <w:rsid w:val="008660F0"/>
    <w:rsid w:val="008667B0"/>
    <w:rsid w:val="00867064"/>
    <w:rsid w:val="008673AE"/>
    <w:rsid w:val="0086775E"/>
    <w:rsid w:val="008677FD"/>
    <w:rsid w:val="00867A04"/>
    <w:rsid w:val="00867B20"/>
    <w:rsid w:val="00867E11"/>
    <w:rsid w:val="0087002A"/>
    <w:rsid w:val="008706D4"/>
    <w:rsid w:val="00870750"/>
    <w:rsid w:val="00870F8A"/>
    <w:rsid w:val="008714E9"/>
    <w:rsid w:val="008719A4"/>
    <w:rsid w:val="00871D23"/>
    <w:rsid w:val="00871EC7"/>
    <w:rsid w:val="00872030"/>
    <w:rsid w:val="008725E6"/>
    <w:rsid w:val="00872616"/>
    <w:rsid w:val="00872F69"/>
    <w:rsid w:val="008734DA"/>
    <w:rsid w:val="00874312"/>
    <w:rsid w:val="0087437C"/>
    <w:rsid w:val="00874565"/>
    <w:rsid w:val="00874743"/>
    <w:rsid w:val="008747E1"/>
    <w:rsid w:val="008749B6"/>
    <w:rsid w:val="00875122"/>
    <w:rsid w:val="00875126"/>
    <w:rsid w:val="00875CD7"/>
    <w:rsid w:val="00876402"/>
    <w:rsid w:val="0087681D"/>
    <w:rsid w:val="00876B4D"/>
    <w:rsid w:val="00876F6F"/>
    <w:rsid w:val="008776A7"/>
    <w:rsid w:val="00877B86"/>
    <w:rsid w:val="00877BDC"/>
    <w:rsid w:val="00877DB0"/>
    <w:rsid w:val="00877F18"/>
    <w:rsid w:val="00880486"/>
    <w:rsid w:val="00880BE4"/>
    <w:rsid w:val="008811B4"/>
    <w:rsid w:val="00881378"/>
    <w:rsid w:val="00881851"/>
    <w:rsid w:val="00881879"/>
    <w:rsid w:val="0088189C"/>
    <w:rsid w:val="00881A29"/>
    <w:rsid w:val="00881B38"/>
    <w:rsid w:val="00882733"/>
    <w:rsid w:val="008833D0"/>
    <w:rsid w:val="0088393C"/>
    <w:rsid w:val="00883D6B"/>
    <w:rsid w:val="00884DC5"/>
    <w:rsid w:val="00884FBE"/>
    <w:rsid w:val="008903C6"/>
    <w:rsid w:val="00890498"/>
    <w:rsid w:val="0089053E"/>
    <w:rsid w:val="00891978"/>
    <w:rsid w:val="00891CFA"/>
    <w:rsid w:val="00891D39"/>
    <w:rsid w:val="008921ED"/>
    <w:rsid w:val="008925C7"/>
    <w:rsid w:val="008926DD"/>
    <w:rsid w:val="008931DD"/>
    <w:rsid w:val="00893D03"/>
    <w:rsid w:val="00893D67"/>
    <w:rsid w:val="008944F1"/>
    <w:rsid w:val="00894A88"/>
    <w:rsid w:val="00895386"/>
    <w:rsid w:val="00896069"/>
    <w:rsid w:val="00896D45"/>
    <w:rsid w:val="00897A57"/>
    <w:rsid w:val="00897EEB"/>
    <w:rsid w:val="00897EF4"/>
    <w:rsid w:val="008A16EF"/>
    <w:rsid w:val="008A1717"/>
    <w:rsid w:val="008A1812"/>
    <w:rsid w:val="008A2111"/>
    <w:rsid w:val="008A21FF"/>
    <w:rsid w:val="008A2CE2"/>
    <w:rsid w:val="008A30AC"/>
    <w:rsid w:val="008A3535"/>
    <w:rsid w:val="008A3ACD"/>
    <w:rsid w:val="008A44B8"/>
    <w:rsid w:val="008A4BBB"/>
    <w:rsid w:val="008A5128"/>
    <w:rsid w:val="008A51A8"/>
    <w:rsid w:val="008A541D"/>
    <w:rsid w:val="008A54C7"/>
    <w:rsid w:val="008A77D8"/>
    <w:rsid w:val="008A7806"/>
    <w:rsid w:val="008A7B39"/>
    <w:rsid w:val="008A7DA2"/>
    <w:rsid w:val="008B0483"/>
    <w:rsid w:val="008B0695"/>
    <w:rsid w:val="008B0D6E"/>
    <w:rsid w:val="008B120C"/>
    <w:rsid w:val="008B12E7"/>
    <w:rsid w:val="008B275D"/>
    <w:rsid w:val="008B34B4"/>
    <w:rsid w:val="008B3916"/>
    <w:rsid w:val="008B39C9"/>
    <w:rsid w:val="008B512E"/>
    <w:rsid w:val="008B51A0"/>
    <w:rsid w:val="008B592A"/>
    <w:rsid w:val="008B59FF"/>
    <w:rsid w:val="008B6369"/>
    <w:rsid w:val="008B63ED"/>
    <w:rsid w:val="008B7B5C"/>
    <w:rsid w:val="008B7F82"/>
    <w:rsid w:val="008C0C99"/>
    <w:rsid w:val="008C10D0"/>
    <w:rsid w:val="008C18F8"/>
    <w:rsid w:val="008C2017"/>
    <w:rsid w:val="008C22B2"/>
    <w:rsid w:val="008C3CC5"/>
    <w:rsid w:val="008C3E44"/>
    <w:rsid w:val="008C4958"/>
    <w:rsid w:val="008C4BAA"/>
    <w:rsid w:val="008C5263"/>
    <w:rsid w:val="008C5543"/>
    <w:rsid w:val="008C60D0"/>
    <w:rsid w:val="008C690A"/>
    <w:rsid w:val="008C6AE8"/>
    <w:rsid w:val="008C7268"/>
    <w:rsid w:val="008C7573"/>
    <w:rsid w:val="008C75D3"/>
    <w:rsid w:val="008C769E"/>
    <w:rsid w:val="008C7C7A"/>
    <w:rsid w:val="008D0475"/>
    <w:rsid w:val="008D10E5"/>
    <w:rsid w:val="008D284F"/>
    <w:rsid w:val="008D34F1"/>
    <w:rsid w:val="008D39D8"/>
    <w:rsid w:val="008D3E22"/>
    <w:rsid w:val="008D5ACA"/>
    <w:rsid w:val="008D5BB5"/>
    <w:rsid w:val="008D5D9C"/>
    <w:rsid w:val="008D6976"/>
    <w:rsid w:val="008D6D1A"/>
    <w:rsid w:val="008D6F50"/>
    <w:rsid w:val="008D7D5B"/>
    <w:rsid w:val="008D7D7F"/>
    <w:rsid w:val="008E065E"/>
    <w:rsid w:val="008E0927"/>
    <w:rsid w:val="008E17E6"/>
    <w:rsid w:val="008E1909"/>
    <w:rsid w:val="008E2A39"/>
    <w:rsid w:val="008E2E18"/>
    <w:rsid w:val="008E36E0"/>
    <w:rsid w:val="008E4A3F"/>
    <w:rsid w:val="008E5210"/>
    <w:rsid w:val="008E596B"/>
    <w:rsid w:val="008E6B39"/>
    <w:rsid w:val="008E7760"/>
    <w:rsid w:val="008E78EE"/>
    <w:rsid w:val="008F0EA4"/>
    <w:rsid w:val="008F0EB6"/>
    <w:rsid w:val="008F1158"/>
    <w:rsid w:val="008F11C5"/>
    <w:rsid w:val="008F1202"/>
    <w:rsid w:val="008F1EAB"/>
    <w:rsid w:val="008F20F3"/>
    <w:rsid w:val="008F2766"/>
    <w:rsid w:val="008F2B37"/>
    <w:rsid w:val="008F2BE9"/>
    <w:rsid w:val="008F33DC"/>
    <w:rsid w:val="008F38FF"/>
    <w:rsid w:val="008F40DC"/>
    <w:rsid w:val="008F477F"/>
    <w:rsid w:val="008F6C3E"/>
    <w:rsid w:val="008F7255"/>
    <w:rsid w:val="00900E04"/>
    <w:rsid w:val="00901253"/>
    <w:rsid w:val="009016DC"/>
    <w:rsid w:val="009019C9"/>
    <w:rsid w:val="00902096"/>
    <w:rsid w:val="00902350"/>
    <w:rsid w:val="00903032"/>
    <w:rsid w:val="009032C4"/>
    <w:rsid w:val="0090336B"/>
    <w:rsid w:val="00903679"/>
    <w:rsid w:val="009038DA"/>
    <w:rsid w:val="009049C1"/>
    <w:rsid w:val="009053AA"/>
    <w:rsid w:val="00906939"/>
    <w:rsid w:val="00906B35"/>
    <w:rsid w:val="009101ED"/>
    <w:rsid w:val="009108AD"/>
    <w:rsid w:val="00910B7D"/>
    <w:rsid w:val="009111F8"/>
    <w:rsid w:val="009115DD"/>
    <w:rsid w:val="00911D8D"/>
    <w:rsid w:val="00911DFB"/>
    <w:rsid w:val="0091220E"/>
    <w:rsid w:val="00913251"/>
    <w:rsid w:val="009137D2"/>
    <w:rsid w:val="009139D9"/>
    <w:rsid w:val="00913FD1"/>
    <w:rsid w:val="0091427A"/>
    <w:rsid w:val="00914AD8"/>
    <w:rsid w:val="009158BA"/>
    <w:rsid w:val="00915D85"/>
    <w:rsid w:val="0091605B"/>
    <w:rsid w:val="00916079"/>
    <w:rsid w:val="00917CE9"/>
    <w:rsid w:val="00920BF2"/>
    <w:rsid w:val="009214C9"/>
    <w:rsid w:val="00921A5D"/>
    <w:rsid w:val="00921F4A"/>
    <w:rsid w:val="00922010"/>
    <w:rsid w:val="009220ED"/>
    <w:rsid w:val="00922917"/>
    <w:rsid w:val="00922BBE"/>
    <w:rsid w:val="00922E4A"/>
    <w:rsid w:val="00923C7D"/>
    <w:rsid w:val="00926BD7"/>
    <w:rsid w:val="009273B4"/>
    <w:rsid w:val="0092755E"/>
    <w:rsid w:val="00927750"/>
    <w:rsid w:val="0092790A"/>
    <w:rsid w:val="00930130"/>
    <w:rsid w:val="00930534"/>
    <w:rsid w:val="009306DC"/>
    <w:rsid w:val="00930A89"/>
    <w:rsid w:val="00930D17"/>
    <w:rsid w:val="00931312"/>
    <w:rsid w:val="00931389"/>
    <w:rsid w:val="00931BD9"/>
    <w:rsid w:val="00932518"/>
    <w:rsid w:val="0093299A"/>
    <w:rsid w:val="00932B5F"/>
    <w:rsid w:val="00934EA8"/>
    <w:rsid w:val="00935634"/>
    <w:rsid w:val="00935C0A"/>
    <w:rsid w:val="00935E7A"/>
    <w:rsid w:val="009367A6"/>
    <w:rsid w:val="009368F3"/>
    <w:rsid w:val="00937CB3"/>
    <w:rsid w:val="0094007B"/>
    <w:rsid w:val="00940F0A"/>
    <w:rsid w:val="00941576"/>
    <w:rsid w:val="00941636"/>
    <w:rsid w:val="00942064"/>
    <w:rsid w:val="00943742"/>
    <w:rsid w:val="00943808"/>
    <w:rsid w:val="0094578B"/>
    <w:rsid w:val="009458BD"/>
    <w:rsid w:val="00945C05"/>
    <w:rsid w:val="00946945"/>
    <w:rsid w:val="009476BD"/>
    <w:rsid w:val="00947713"/>
    <w:rsid w:val="00950054"/>
    <w:rsid w:val="00950DE7"/>
    <w:rsid w:val="0095236B"/>
    <w:rsid w:val="0095252B"/>
    <w:rsid w:val="0095278E"/>
    <w:rsid w:val="00952845"/>
    <w:rsid w:val="009538DF"/>
    <w:rsid w:val="00953920"/>
    <w:rsid w:val="00953D47"/>
    <w:rsid w:val="009544C5"/>
    <w:rsid w:val="0095643B"/>
    <w:rsid w:val="00956515"/>
    <w:rsid w:val="0095681E"/>
    <w:rsid w:val="009570B3"/>
    <w:rsid w:val="009572D4"/>
    <w:rsid w:val="00957500"/>
    <w:rsid w:val="00960A87"/>
    <w:rsid w:val="00961849"/>
    <w:rsid w:val="00961921"/>
    <w:rsid w:val="00962839"/>
    <w:rsid w:val="009636E6"/>
    <w:rsid w:val="00963969"/>
    <w:rsid w:val="00964115"/>
    <w:rsid w:val="00964280"/>
    <w:rsid w:val="0096430A"/>
    <w:rsid w:val="0096554B"/>
    <w:rsid w:val="0096584A"/>
    <w:rsid w:val="00966AD4"/>
    <w:rsid w:val="00966DCE"/>
    <w:rsid w:val="00967F11"/>
    <w:rsid w:val="00970457"/>
    <w:rsid w:val="009707A1"/>
    <w:rsid w:val="00970ACA"/>
    <w:rsid w:val="00971061"/>
    <w:rsid w:val="0097165B"/>
    <w:rsid w:val="00971F08"/>
    <w:rsid w:val="00972333"/>
    <w:rsid w:val="00972853"/>
    <w:rsid w:val="00974289"/>
    <w:rsid w:val="0097544D"/>
    <w:rsid w:val="009755A6"/>
    <w:rsid w:val="0097603D"/>
    <w:rsid w:val="0097661E"/>
    <w:rsid w:val="00976949"/>
    <w:rsid w:val="00976AA0"/>
    <w:rsid w:val="00976C38"/>
    <w:rsid w:val="00976CDD"/>
    <w:rsid w:val="00977A2E"/>
    <w:rsid w:val="00980477"/>
    <w:rsid w:val="00980BE2"/>
    <w:rsid w:val="009824E8"/>
    <w:rsid w:val="00982568"/>
    <w:rsid w:val="00982C60"/>
    <w:rsid w:val="00982CF7"/>
    <w:rsid w:val="0098368F"/>
    <w:rsid w:val="009841DB"/>
    <w:rsid w:val="0098441F"/>
    <w:rsid w:val="00985253"/>
    <w:rsid w:val="009853B3"/>
    <w:rsid w:val="00986849"/>
    <w:rsid w:val="00986AD1"/>
    <w:rsid w:val="00987DC5"/>
    <w:rsid w:val="00990630"/>
    <w:rsid w:val="00990C06"/>
    <w:rsid w:val="00991761"/>
    <w:rsid w:val="009923CD"/>
    <w:rsid w:val="00993AB8"/>
    <w:rsid w:val="00993AC5"/>
    <w:rsid w:val="00993B1D"/>
    <w:rsid w:val="00993B3C"/>
    <w:rsid w:val="00994DCA"/>
    <w:rsid w:val="00995D1C"/>
    <w:rsid w:val="009960EC"/>
    <w:rsid w:val="00996169"/>
    <w:rsid w:val="009964D7"/>
    <w:rsid w:val="009966BF"/>
    <w:rsid w:val="00996FE8"/>
    <w:rsid w:val="009970DD"/>
    <w:rsid w:val="00997240"/>
    <w:rsid w:val="00997443"/>
    <w:rsid w:val="009A04D8"/>
    <w:rsid w:val="009A0FBA"/>
    <w:rsid w:val="009A146A"/>
    <w:rsid w:val="009A1601"/>
    <w:rsid w:val="009A16A0"/>
    <w:rsid w:val="009A1B30"/>
    <w:rsid w:val="009A2111"/>
    <w:rsid w:val="009A462D"/>
    <w:rsid w:val="009A4D86"/>
    <w:rsid w:val="009A56E1"/>
    <w:rsid w:val="009A5CBA"/>
    <w:rsid w:val="009A6127"/>
    <w:rsid w:val="009A6BCA"/>
    <w:rsid w:val="009A7304"/>
    <w:rsid w:val="009A76E2"/>
    <w:rsid w:val="009A794E"/>
    <w:rsid w:val="009A7958"/>
    <w:rsid w:val="009A79FB"/>
    <w:rsid w:val="009A7C0B"/>
    <w:rsid w:val="009B0A7D"/>
    <w:rsid w:val="009B14BC"/>
    <w:rsid w:val="009B1B39"/>
    <w:rsid w:val="009B1DC1"/>
    <w:rsid w:val="009B1F30"/>
    <w:rsid w:val="009B318A"/>
    <w:rsid w:val="009B3AC2"/>
    <w:rsid w:val="009B4155"/>
    <w:rsid w:val="009B443E"/>
    <w:rsid w:val="009B4B07"/>
    <w:rsid w:val="009B4DF4"/>
    <w:rsid w:val="009B564E"/>
    <w:rsid w:val="009B5960"/>
    <w:rsid w:val="009B5BB6"/>
    <w:rsid w:val="009B64E5"/>
    <w:rsid w:val="009B66C2"/>
    <w:rsid w:val="009B69C8"/>
    <w:rsid w:val="009B7E87"/>
    <w:rsid w:val="009C0F06"/>
    <w:rsid w:val="009C2615"/>
    <w:rsid w:val="009C2A8E"/>
    <w:rsid w:val="009C3902"/>
    <w:rsid w:val="009C3A59"/>
    <w:rsid w:val="009C3ED6"/>
    <w:rsid w:val="009C403E"/>
    <w:rsid w:val="009C420C"/>
    <w:rsid w:val="009C43C3"/>
    <w:rsid w:val="009C6BF4"/>
    <w:rsid w:val="009D1764"/>
    <w:rsid w:val="009D18D3"/>
    <w:rsid w:val="009D1F23"/>
    <w:rsid w:val="009D219C"/>
    <w:rsid w:val="009D21AE"/>
    <w:rsid w:val="009D2DB9"/>
    <w:rsid w:val="009D3578"/>
    <w:rsid w:val="009D3DA2"/>
    <w:rsid w:val="009D428C"/>
    <w:rsid w:val="009D4FF0"/>
    <w:rsid w:val="009D5954"/>
    <w:rsid w:val="009D5A82"/>
    <w:rsid w:val="009D64F0"/>
    <w:rsid w:val="009D6575"/>
    <w:rsid w:val="009D669F"/>
    <w:rsid w:val="009D6C4D"/>
    <w:rsid w:val="009D6D0E"/>
    <w:rsid w:val="009D703C"/>
    <w:rsid w:val="009D7043"/>
    <w:rsid w:val="009D7130"/>
    <w:rsid w:val="009D718F"/>
    <w:rsid w:val="009D7664"/>
    <w:rsid w:val="009D7743"/>
    <w:rsid w:val="009D7FE4"/>
    <w:rsid w:val="009E0071"/>
    <w:rsid w:val="009E03D6"/>
    <w:rsid w:val="009E068F"/>
    <w:rsid w:val="009E1452"/>
    <w:rsid w:val="009E14E0"/>
    <w:rsid w:val="009E14FF"/>
    <w:rsid w:val="009E35DB"/>
    <w:rsid w:val="009E3705"/>
    <w:rsid w:val="009E3C40"/>
    <w:rsid w:val="009E47A3"/>
    <w:rsid w:val="009E47EB"/>
    <w:rsid w:val="009E5285"/>
    <w:rsid w:val="009E5302"/>
    <w:rsid w:val="009E58F8"/>
    <w:rsid w:val="009E6F26"/>
    <w:rsid w:val="009F05EA"/>
    <w:rsid w:val="009F0646"/>
    <w:rsid w:val="009F08F3"/>
    <w:rsid w:val="009F0A0B"/>
    <w:rsid w:val="009F1431"/>
    <w:rsid w:val="009F1FB6"/>
    <w:rsid w:val="009F21E7"/>
    <w:rsid w:val="009F344F"/>
    <w:rsid w:val="009F35B4"/>
    <w:rsid w:val="009F4192"/>
    <w:rsid w:val="009F4556"/>
    <w:rsid w:val="009F64AA"/>
    <w:rsid w:val="009F7207"/>
    <w:rsid w:val="00A001FE"/>
    <w:rsid w:val="00A00F39"/>
    <w:rsid w:val="00A01102"/>
    <w:rsid w:val="00A01400"/>
    <w:rsid w:val="00A0284B"/>
    <w:rsid w:val="00A028ED"/>
    <w:rsid w:val="00A03216"/>
    <w:rsid w:val="00A039A0"/>
    <w:rsid w:val="00A03DCF"/>
    <w:rsid w:val="00A03EA7"/>
    <w:rsid w:val="00A048A8"/>
    <w:rsid w:val="00A04EBE"/>
    <w:rsid w:val="00A04F49"/>
    <w:rsid w:val="00A06BFD"/>
    <w:rsid w:val="00A071AD"/>
    <w:rsid w:val="00A075EA"/>
    <w:rsid w:val="00A07C9B"/>
    <w:rsid w:val="00A135D1"/>
    <w:rsid w:val="00A13E54"/>
    <w:rsid w:val="00A14555"/>
    <w:rsid w:val="00A1488D"/>
    <w:rsid w:val="00A1506E"/>
    <w:rsid w:val="00A1642D"/>
    <w:rsid w:val="00A17F63"/>
    <w:rsid w:val="00A200B3"/>
    <w:rsid w:val="00A212CA"/>
    <w:rsid w:val="00A217E7"/>
    <w:rsid w:val="00A2193B"/>
    <w:rsid w:val="00A222D5"/>
    <w:rsid w:val="00A22AA0"/>
    <w:rsid w:val="00A2320C"/>
    <w:rsid w:val="00A2351A"/>
    <w:rsid w:val="00A23A19"/>
    <w:rsid w:val="00A23B28"/>
    <w:rsid w:val="00A248FA"/>
    <w:rsid w:val="00A25615"/>
    <w:rsid w:val="00A2565C"/>
    <w:rsid w:val="00A2569B"/>
    <w:rsid w:val="00A2612F"/>
    <w:rsid w:val="00A26267"/>
    <w:rsid w:val="00A264A9"/>
    <w:rsid w:val="00A26F47"/>
    <w:rsid w:val="00A27298"/>
    <w:rsid w:val="00A27785"/>
    <w:rsid w:val="00A277FF"/>
    <w:rsid w:val="00A30187"/>
    <w:rsid w:val="00A3448A"/>
    <w:rsid w:val="00A34631"/>
    <w:rsid w:val="00A34A39"/>
    <w:rsid w:val="00A356E1"/>
    <w:rsid w:val="00A35D21"/>
    <w:rsid w:val="00A36297"/>
    <w:rsid w:val="00A3642C"/>
    <w:rsid w:val="00A36950"/>
    <w:rsid w:val="00A371A5"/>
    <w:rsid w:val="00A37553"/>
    <w:rsid w:val="00A37A23"/>
    <w:rsid w:val="00A406C6"/>
    <w:rsid w:val="00A4134B"/>
    <w:rsid w:val="00A413B5"/>
    <w:rsid w:val="00A41E2B"/>
    <w:rsid w:val="00A4231B"/>
    <w:rsid w:val="00A427EA"/>
    <w:rsid w:val="00A42E9C"/>
    <w:rsid w:val="00A4311E"/>
    <w:rsid w:val="00A437AE"/>
    <w:rsid w:val="00A43DE8"/>
    <w:rsid w:val="00A443B0"/>
    <w:rsid w:val="00A447A5"/>
    <w:rsid w:val="00A44883"/>
    <w:rsid w:val="00A451DE"/>
    <w:rsid w:val="00A457F4"/>
    <w:rsid w:val="00A45B74"/>
    <w:rsid w:val="00A463A6"/>
    <w:rsid w:val="00A46482"/>
    <w:rsid w:val="00A471C3"/>
    <w:rsid w:val="00A50C54"/>
    <w:rsid w:val="00A50FA0"/>
    <w:rsid w:val="00A50FC8"/>
    <w:rsid w:val="00A510D0"/>
    <w:rsid w:val="00A512EF"/>
    <w:rsid w:val="00A513F9"/>
    <w:rsid w:val="00A51425"/>
    <w:rsid w:val="00A5184F"/>
    <w:rsid w:val="00A519D5"/>
    <w:rsid w:val="00A51CC7"/>
    <w:rsid w:val="00A52E1D"/>
    <w:rsid w:val="00A52FC3"/>
    <w:rsid w:val="00A532A2"/>
    <w:rsid w:val="00A5361C"/>
    <w:rsid w:val="00A53EDD"/>
    <w:rsid w:val="00A55BA2"/>
    <w:rsid w:val="00A5647A"/>
    <w:rsid w:val="00A56C65"/>
    <w:rsid w:val="00A56DB0"/>
    <w:rsid w:val="00A57172"/>
    <w:rsid w:val="00A60FE2"/>
    <w:rsid w:val="00A61499"/>
    <w:rsid w:val="00A62149"/>
    <w:rsid w:val="00A62260"/>
    <w:rsid w:val="00A62A77"/>
    <w:rsid w:val="00A62B87"/>
    <w:rsid w:val="00A6327D"/>
    <w:rsid w:val="00A63483"/>
    <w:rsid w:val="00A637D4"/>
    <w:rsid w:val="00A6475E"/>
    <w:rsid w:val="00A657D7"/>
    <w:rsid w:val="00A65F7B"/>
    <w:rsid w:val="00A660AC"/>
    <w:rsid w:val="00A66B44"/>
    <w:rsid w:val="00A66C31"/>
    <w:rsid w:val="00A66D45"/>
    <w:rsid w:val="00A67818"/>
    <w:rsid w:val="00A67CE7"/>
    <w:rsid w:val="00A67E6C"/>
    <w:rsid w:val="00A7022C"/>
    <w:rsid w:val="00A705D7"/>
    <w:rsid w:val="00A71B99"/>
    <w:rsid w:val="00A72576"/>
    <w:rsid w:val="00A72A8E"/>
    <w:rsid w:val="00A739D0"/>
    <w:rsid w:val="00A74CD2"/>
    <w:rsid w:val="00A74DDC"/>
    <w:rsid w:val="00A74FE5"/>
    <w:rsid w:val="00A7533F"/>
    <w:rsid w:val="00A759C4"/>
    <w:rsid w:val="00A761D4"/>
    <w:rsid w:val="00A7626E"/>
    <w:rsid w:val="00A770A8"/>
    <w:rsid w:val="00A77EC4"/>
    <w:rsid w:val="00A8017D"/>
    <w:rsid w:val="00A804A4"/>
    <w:rsid w:val="00A80730"/>
    <w:rsid w:val="00A8150D"/>
    <w:rsid w:val="00A8235A"/>
    <w:rsid w:val="00A82E99"/>
    <w:rsid w:val="00A82FEA"/>
    <w:rsid w:val="00A845C0"/>
    <w:rsid w:val="00A84633"/>
    <w:rsid w:val="00A84BC4"/>
    <w:rsid w:val="00A8686B"/>
    <w:rsid w:val="00A868DA"/>
    <w:rsid w:val="00A86AD6"/>
    <w:rsid w:val="00A86C39"/>
    <w:rsid w:val="00A87592"/>
    <w:rsid w:val="00A87FB0"/>
    <w:rsid w:val="00A9013E"/>
    <w:rsid w:val="00A92156"/>
    <w:rsid w:val="00A92719"/>
    <w:rsid w:val="00A92879"/>
    <w:rsid w:val="00A92A6B"/>
    <w:rsid w:val="00A92DC0"/>
    <w:rsid w:val="00A933B4"/>
    <w:rsid w:val="00A94052"/>
    <w:rsid w:val="00A94299"/>
    <w:rsid w:val="00A9442A"/>
    <w:rsid w:val="00A94BC6"/>
    <w:rsid w:val="00A953EE"/>
    <w:rsid w:val="00A9563C"/>
    <w:rsid w:val="00A95AA7"/>
    <w:rsid w:val="00A9601F"/>
    <w:rsid w:val="00A96AE7"/>
    <w:rsid w:val="00A9775E"/>
    <w:rsid w:val="00A97772"/>
    <w:rsid w:val="00AA0001"/>
    <w:rsid w:val="00AA016F"/>
    <w:rsid w:val="00AA0CD9"/>
    <w:rsid w:val="00AA1ED6"/>
    <w:rsid w:val="00AA26B7"/>
    <w:rsid w:val="00AA2AA7"/>
    <w:rsid w:val="00AA2FB3"/>
    <w:rsid w:val="00AA380B"/>
    <w:rsid w:val="00AA3DE2"/>
    <w:rsid w:val="00AA42A2"/>
    <w:rsid w:val="00AA44E3"/>
    <w:rsid w:val="00AA51D6"/>
    <w:rsid w:val="00AA5812"/>
    <w:rsid w:val="00AA596F"/>
    <w:rsid w:val="00AA6711"/>
    <w:rsid w:val="00AA6C50"/>
    <w:rsid w:val="00AA72AF"/>
    <w:rsid w:val="00AA7B3C"/>
    <w:rsid w:val="00AB072A"/>
    <w:rsid w:val="00AB08A1"/>
    <w:rsid w:val="00AB0BC8"/>
    <w:rsid w:val="00AB101D"/>
    <w:rsid w:val="00AB11CA"/>
    <w:rsid w:val="00AB12D8"/>
    <w:rsid w:val="00AB14D9"/>
    <w:rsid w:val="00AB167E"/>
    <w:rsid w:val="00AB20EF"/>
    <w:rsid w:val="00AB2307"/>
    <w:rsid w:val="00AB2A83"/>
    <w:rsid w:val="00AB2AFF"/>
    <w:rsid w:val="00AB4183"/>
    <w:rsid w:val="00AB420E"/>
    <w:rsid w:val="00AB431C"/>
    <w:rsid w:val="00AB4AB8"/>
    <w:rsid w:val="00AB4C01"/>
    <w:rsid w:val="00AB5A1A"/>
    <w:rsid w:val="00AB5CBA"/>
    <w:rsid w:val="00AB6446"/>
    <w:rsid w:val="00AB655E"/>
    <w:rsid w:val="00AB6952"/>
    <w:rsid w:val="00AB6ABF"/>
    <w:rsid w:val="00AB6CC7"/>
    <w:rsid w:val="00AB6E1E"/>
    <w:rsid w:val="00AB7269"/>
    <w:rsid w:val="00AC007F"/>
    <w:rsid w:val="00AC02B7"/>
    <w:rsid w:val="00AC0ADD"/>
    <w:rsid w:val="00AC0C50"/>
    <w:rsid w:val="00AC2035"/>
    <w:rsid w:val="00AC221C"/>
    <w:rsid w:val="00AC23D1"/>
    <w:rsid w:val="00AC2ECD"/>
    <w:rsid w:val="00AC3119"/>
    <w:rsid w:val="00AC3852"/>
    <w:rsid w:val="00AC49FB"/>
    <w:rsid w:val="00AC50E1"/>
    <w:rsid w:val="00AC526C"/>
    <w:rsid w:val="00AC5A10"/>
    <w:rsid w:val="00AC60C1"/>
    <w:rsid w:val="00AC7341"/>
    <w:rsid w:val="00AC758D"/>
    <w:rsid w:val="00AC7D0E"/>
    <w:rsid w:val="00AD0AA3"/>
    <w:rsid w:val="00AD0CF0"/>
    <w:rsid w:val="00AD1DDA"/>
    <w:rsid w:val="00AD1E31"/>
    <w:rsid w:val="00AD1EC5"/>
    <w:rsid w:val="00AD2410"/>
    <w:rsid w:val="00AD283A"/>
    <w:rsid w:val="00AD3216"/>
    <w:rsid w:val="00AD34EE"/>
    <w:rsid w:val="00AD3519"/>
    <w:rsid w:val="00AD3F94"/>
    <w:rsid w:val="00AD40D8"/>
    <w:rsid w:val="00AD451A"/>
    <w:rsid w:val="00AD4A5A"/>
    <w:rsid w:val="00AD56E0"/>
    <w:rsid w:val="00AD6296"/>
    <w:rsid w:val="00AD6538"/>
    <w:rsid w:val="00AD784B"/>
    <w:rsid w:val="00AE002A"/>
    <w:rsid w:val="00AE047D"/>
    <w:rsid w:val="00AE128E"/>
    <w:rsid w:val="00AE13B8"/>
    <w:rsid w:val="00AE19A8"/>
    <w:rsid w:val="00AE27A5"/>
    <w:rsid w:val="00AE27AC"/>
    <w:rsid w:val="00AE2834"/>
    <w:rsid w:val="00AE2DE1"/>
    <w:rsid w:val="00AE3C65"/>
    <w:rsid w:val="00AE40E0"/>
    <w:rsid w:val="00AE4C63"/>
    <w:rsid w:val="00AE4DBA"/>
    <w:rsid w:val="00AE4F07"/>
    <w:rsid w:val="00AE55A0"/>
    <w:rsid w:val="00AE5B7F"/>
    <w:rsid w:val="00AE5F10"/>
    <w:rsid w:val="00AE6333"/>
    <w:rsid w:val="00AE6C6D"/>
    <w:rsid w:val="00AE6D03"/>
    <w:rsid w:val="00AE7022"/>
    <w:rsid w:val="00AE73DD"/>
    <w:rsid w:val="00AF09CB"/>
    <w:rsid w:val="00AF194B"/>
    <w:rsid w:val="00AF1C5D"/>
    <w:rsid w:val="00AF2463"/>
    <w:rsid w:val="00AF3197"/>
    <w:rsid w:val="00AF33B6"/>
    <w:rsid w:val="00AF38EC"/>
    <w:rsid w:val="00AF42D7"/>
    <w:rsid w:val="00AF55D3"/>
    <w:rsid w:val="00AF56AF"/>
    <w:rsid w:val="00AF5E0F"/>
    <w:rsid w:val="00AF6AF6"/>
    <w:rsid w:val="00B006FE"/>
    <w:rsid w:val="00B007CB"/>
    <w:rsid w:val="00B0098A"/>
    <w:rsid w:val="00B00A97"/>
    <w:rsid w:val="00B02AA9"/>
    <w:rsid w:val="00B02F11"/>
    <w:rsid w:val="00B02FA3"/>
    <w:rsid w:val="00B0481F"/>
    <w:rsid w:val="00B05084"/>
    <w:rsid w:val="00B05477"/>
    <w:rsid w:val="00B05709"/>
    <w:rsid w:val="00B059E5"/>
    <w:rsid w:val="00B06459"/>
    <w:rsid w:val="00B06E0D"/>
    <w:rsid w:val="00B07456"/>
    <w:rsid w:val="00B10321"/>
    <w:rsid w:val="00B1082A"/>
    <w:rsid w:val="00B108F6"/>
    <w:rsid w:val="00B109C8"/>
    <w:rsid w:val="00B10C00"/>
    <w:rsid w:val="00B11360"/>
    <w:rsid w:val="00B11A50"/>
    <w:rsid w:val="00B12A08"/>
    <w:rsid w:val="00B13045"/>
    <w:rsid w:val="00B131F3"/>
    <w:rsid w:val="00B13B8D"/>
    <w:rsid w:val="00B13D27"/>
    <w:rsid w:val="00B13EE6"/>
    <w:rsid w:val="00B147DD"/>
    <w:rsid w:val="00B152C5"/>
    <w:rsid w:val="00B157F9"/>
    <w:rsid w:val="00B16987"/>
    <w:rsid w:val="00B16FC2"/>
    <w:rsid w:val="00B1721D"/>
    <w:rsid w:val="00B172DE"/>
    <w:rsid w:val="00B17648"/>
    <w:rsid w:val="00B17A06"/>
    <w:rsid w:val="00B20220"/>
    <w:rsid w:val="00B20256"/>
    <w:rsid w:val="00B2090E"/>
    <w:rsid w:val="00B20D09"/>
    <w:rsid w:val="00B21A64"/>
    <w:rsid w:val="00B21F20"/>
    <w:rsid w:val="00B22450"/>
    <w:rsid w:val="00B22CEC"/>
    <w:rsid w:val="00B2358E"/>
    <w:rsid w:val="00B2375E"/>
    <w:rsid w:val="00B23C56"/>
    <w:rsid w:val="00B240C2"/>
    <w:rsid w:val="00B24257"/>
    <w:rsid w:val="00B2441E"/>
    <w:rsid w:val="00B251B6"/>
    <w:rsid w:val="00B268F8"/>
    <w:rsid w:val="00B2763F"/>
    <w:rsid w:val="00B27AAC"/>
    <w:rsid w:val="00B304F3"/>
    <w:rsid w:val="00B30929"/>
    <w:rsid w:val="00B30A74"/>
    <w:rsid w:val="00B30BD2"/>
    <w:rsid w:val="00B31051"/>
    <w:rsid w:val="00B31176"/>
    <w:rsid w:val="00B31367"/>
    <w:rsid w:val="00B31844"/>
    <w:rsid w:val="00B31928"/>
    <w:rsid w:val="00B31A27"/>
    <w:rsid w:val="00B31A8E"/>
    <w:rsid w:val="00B32C03"/>
    <w:rsid w:val="00B33B92"/>
    <w:rsid w:val="00B342AD"/>
    <w:rsid w:val="00B352F8"/>
    <w:rsid w:val="00B3615D"/>
    <w:rsid w:val="00B3658B"/>
    <w:rsid w:val="00B372AA"/>
    <w:rsid w:val="00B3774B"/>
    <w:rsid w:val="00B40445"/>
    <w:rsid w:val="00B405D9"/>
    <w:rsid w:val="00B408FF"/>
    <w:rsid w:val="00B40BEF"/>
    <w:rsid w:val="00B41888"/>
    <w:rsid w:val="00B41AF1"/>
    <w:rsid w:val="00B42A71"/>
    <w:rsid w:val="00B42A92"/>
    <w:rsid w:val="00B458EF"/>
    <w:rsid w:val="00B45A52"/>
    <w:rsid w:val="00B46175"/>
    <w:rsid w:val="00B4692E"/>
    <w:rsid w:val="00B47314"/>
    <w:rsid w:val="00B506A2"/>
    <w:rsid w:val="00B50EC4"/>
    <w:rsid w:val="00B517C6"/>
    <w:rsid w:val="00B51B91"/>
    <w:rsid w:val="00B51DE9"/>
    <w:rsid w:val="00B52D19"/>
    <w:rsid w:val="00B5392B"/>
    <w:rsid w:val="00B5440A"/>
    <w:rsid w:val="00B548F1"/>
    <w:rsid w:val="00B54DCF"/>
    <w:rsid w:val="00B5529F"/>
    <w:rsid w:val="00B574E1"/>
    <w:rsid w:val="00B57886"/>
    <w:rsid w:val="00B57A71"/>
    <w:rsid w:val="00B57E6E"/>
    <w:rsid w:val="00B57F7E"/>
    <w:rsid w:val="00B60ED0"/>
    <w:rsid w:val="00B611BA"/>
    <w:rsid w:val="00B61232"/>
    <w:rsid w:val="00B6188F"/>
    <w:rsid w:val="00B63B96"/>
    <w:rsid w:val="00B6443B"/>
    <w:rsid w:val="00B651D1"/>
    <w:rsid w:val="00B6613E"/>
    <w:rsid w:val="00B664C7"/>
    <w:rsid w:val="00B66632"/>
    <w:rsid w:val="00B66B2F"/>
    <w:rsid w:val="00B7039F"/>
    <w:rsid w:val="00B70CF8"/>
    <w:rsid w:val="00B70EA6"/>
    <w:rsid w:val="00B710ED"/>
    <w:rsid w:val="00B714D6"/>
    <w:rsid w:val="00B723D1"/>
    <w:rsid w:val="00B739F6"/>
    <w:rsid w:val="00B73D01"/>
    <w:rsid w:val="00B73EC9"/>
    <w:rsid w:val="00B74FA4"/>
    <w:rsid w:val="00B751AC"/>
    <w:rsid w:val="00B75F96"/>
    <w:rsid w:val="00B7649B"/>
    <w:rsid w:val="00B768BD"/>
    <w:rsid w:val="00B77576"/>
    <w:rsid w:val="00B7767B"/>
    <w:rsid w:val="00B77AF3"/>
    <w:rsid w:val="00B77E3C"/>
    <w:rsid w:val="00B77E55"/>
    <w:rsid w:val="00B8053A"/>
    <w:rsid w:val="00B80A75"/>
    <w:rsid w:val="00B81A6C"/>
    <w:rsid w:val="00B8243D"/>
    <w:rsid w:val="00B8293F"/>
    <w:rsid w:val="00B835C1"/>
    <w:rsid w:val="00B844E0"/>
    <w:rsid w:val="00B84E1E"/>
    <w:rsid w:val="00B8585A"/>
    <w:rsid w:val="00B85DE5"/>
    <w:rsid w:val="00B85FAF"/>
    <w:rsid w:val="00B868C8"/>
    <w:rsid w:val="00B87D59"/>
    <w:rsid w:val="00B9070B"/>
    <w:rsid w:val="00B9075C"/>
    <w:rsid w:val="00B909BE"/>
    <w:rsid w:val="00B90F73"/>
    <w:rsid w:val="00B91370"/>
    <w:rsid w:val="00B917C3"/>
    <w:rsid w:val="00B9282F"/>
    <w:rsid w:val="00B928D0"/>
    <w:rsid w:val="00B92F0C"/>
    <w:rsid w:val="00B93B59"/>
    <w:rsid w:val="00B9406A"/>
    <w:rsid w:val="00B942A7"/>
    <w:rsid w:val="00B944AC"/>
    <w:rsid w:val="00B954A0"/>
    <w:rsid w:val="00B95AAC"/>
    <w:rsid w:val="00B964A8"/>
    <w:rsid w:val="00B9656E"/>
    <w:rsid w:val="00B97752"/>
    <w:rsid w:val="00B97B30"/>
    <w:rsid w:val="00BA0067"/>
    <w:rsid w:val="00BA0818"/>
    <w:rsid w:val="00BA0A86"/>
    <w:rsid w:val="00BA0E3B"/>
    <w:rsid w:val="00BA1113"/>
    <w:rsid w:val="00BA13D2"/>
    <w:rsid w:val="00BA1D89"/>
    <w:rsid w:val="00BA2280"/>
    <w:rsid w:val="00BA2A08"/>
    <w:rsid w:val="00BA3767"/>
    <w:rsid w:val="00BA484E"/>
    <w:rsid w:val="00BA56D2"/>
    <w:rsid w:val="00BA5F16"/>
    <w:rsid w:val="00BA67D5"/>
    <w:rsid w:val="00BA714A"/>
    <w:rsid w:val="00BA7540"/>
    <w:rsid w:val="00BA76E0"/>
    <w:rsid w:val="00BB0F85"/>
    <w:rsid w:val="00BB283E"/>
    <w:rsid w:val="00BB2A25"/>
    <w:rsid w:val="00BB2E70"/>
    <w:rsid w:val="00BB33DF"/>
    <w:rsid w:val="00BB3FC8"/>
    <w:rsid w:val="00BB4316"/>
    <w:rsid w:val="00BB5182"/>
    <w:rsid w:val="00BB51E9"/>
    <w:rsid w:val="00BB54C0"/>
    <w:rsid w:val="00BB560E"/>
    <w:rsid w:val="00BB5BBB"/>
    <w:rsid w:val="00BB5BBD"/>
    <w:rsid w:val="00BB5D0D"/>
    <w:rsid w:val="00BB6360"/>
    <w:rsid w:val="00BB7231"/>
    <w:rsid w:val="00BB725D"/>
    <w:rsid w:val="00BC0B2A"/>
    <w:rsid w:val="00BC0E71"/>
    <w:rsid w:val="00BC0FDC"/>
    <w:rsid w:val="00BC1700"/>
    <w:rsid w:val="00BC1E67"/>
    <w:rsid w:val="00BC28DF"/>
    <w:rsid w:val="00BC29D3"/>
    <w:rsid w:val="00BC3053"/>
    <w:rsid w:val="00BC36F2"/>
    <w:rsid w:val="00BC3794"/>
    <w:rsid w:val="00BC4D2E"/>
    <w:rsid w:val="00BC4E43"/>
    <w:rsid w:val="00BC6B50"/>
    <w:rsid w:val="00BC6CCB"/>
    <w:rsid w:val="00BC749C"/>
    <w:rsid w:val="00BD0106"/>
    <w:rsid w:val="00BD0222"/>
    <w:rsid w:val="00BD12C3"/>
    <w:rsid w:val="00BD132D"/>
    <w:rsid w:val="00BD15BC"/>
    <w:rsid w:val="00BD2279"/>
    <w:rsid w:val="00BD22B1"/>
    <w:rsid w:val="00BD2557"/>
    <w:rsid w:val="00BD2CF5"/>
    <w:rsid w:val="00BD48AC"/>
    <w:rsid w:val="00BD4ADF"/>
    <w:rsid w:val="00BD5F1A"/>
    <w:rsid w:val="00BD677F"/>
    <w:rsid w:val="00BD7BE3"/>
    <w:rsid w:val="00BE0622"/>
    <w:rsid w:val="00BE0DB2"/>
    <w:rsid w:val="00BE0DD7"/>
    <w:rsid w:val="00BE1234"/>
    <w:rsid w:val="00BE165B"/>
    <w:rsid w:val="00BE16AD"/>
    <w:rsid w:val="00BE1C2D"/>
    <w:rsid w:val="00BE21B7"/>
    <w:rsid w:val="00BE2299"/>
    <w:rsid w:val="00BE2FA6"/>
    <w:rsid w:val="00BE333F"/>
    <w:rsid w:val="00BE3CF3"/>
    <w:rsid w:val="00BE3E64"/>
    <w:rsid w:val="00BE50B4"/>
    <w:rsid w:val="00BE603F"/>
    <w:rsid w:val="00BE69AE"/>
    <w:rsid w:val="00BE6C36"/>
    <w:rsid w:val="00BE7406"/>
    <w:rsid w:val="00BE7603"/>
    <w:rsid w:val="00BE7DF1"/>
    <w:rsid w:val="00BF08A0"/>
    <w:rsid w:val="00BF11A4"/>
    <w:rsid w:val="00BF1A4F"/>
    <w:rsid w:val="00BF210A"/>
    <w:rsid w:val="00BF2DA6"/>
    <w:rsid w:val="00BF3279"/>
    <w:rsid w:val="00BF35AF"/>
    <w:rsid w:val="00BF53BB"/>
    <w:rsid w:val="00BF55A5"/>
    <w:rsid w:val="00BF5D67"/>
    <w:rsid w:val="00BF6EA6"/>
    <w:rsid w:val="00BF74C7"/>
    <w:rsid w:val="00BF7A4F"/>
    <w:rsid w:val="00BF7D5A"/>
    <w:rsid w:val="00BF7F37"/>
    <w:rsid w:val="00C004AD"/>
    <w:rsid w:val="00C015F1"/>
    <w:rsid w:val="00C01868"/>
    <w:rsid w:val="00C019A9"/>
    <w:rsid w:val="00C01F33"/>
    <w:rsid w:val="00C02CC6"/>
    <w:rsid w:val="00C02FAF"/>
    <w:rsid w:val="00C0344E"/>
    <w:rsid w:val="00C0364A"/>
    <w:rsid w:val="00C040F7"/>
    <w:rsid w:val="00C041B0"/>
    <w:rsid w:val="00C041F0"/>
    <w:rsid w:val="00C044AB"/>
    <w:rsid w:val="00C044E0"/>
    <w:rsid w:val="00C046DF"/>
    <w:rsid w:val="00C04FC3"/>
    <w:rsid w:val="00C05551"/>
    <w:rsid w:val="00C05706"/>
    <w:rsid w:val="00C059AE"/>
    <w:rsid w:val="00C0614D"/>
    <w:rsid w:val="00C07377"/>
    <w:rsid w:val="00C10478"/>
    <w:rsid w:val="00C105C6"/>
    <w:rsid w:val="00C10E58"/>
    <w:rsid w:val="00C113FD"/>
    <w:rsid w:val="00C1155B"/>
    <w:rsid w:val="00C118EE"/>
    <w:rsid w:val="00C11B2A"/>
    <w:rsid w:val="00C11E32"/>
    <w:rsid w:val="00C12107"/>
    <w:rsid w:val="00C12877"/>
    <w:rsid w:val="00C12949"/>
    <w:rsid w:val="00C1301B"/>
    <w:rsid w:val="00C148F9"/>
    <w:rsid w:val="00C14C0C"/>
    <w:rsid w:val="00C14D4B"/>
    <w:rsid w:val="00C154BB"/>
    <w:rsid w:val="00C16000"/>
    <w:rsid w:val="00C1613A"/>
    <w:rsid w:val="00C165EF"/>
    <w:rsid w:val="00C1751F"/>
    <w:rsid w:val="00C17A6B"/>
    <w:rsid w:val="00C20500"/>
    <w:rsid w:val="00C20856"/>
    <w:rsid w:val="00C211B1"/>
    <w:rsid w:val="00C237B7"/>
    <w:rsid w:val="00C23E4E"/>
    <w:rsid w:val="00C23E55"/>
    <w:rsid w:val="00C23E8E"/>
    <w:rsid w:val="00C2445D"/>
    <w:rsid w:val="00C24F4B"/>
    <w:rsid w:val="00C273EC"/>
    <w:rsid w:val="00C279B5"/>
    <w:rsid w:val="00C27C45"/>
    <w:rsid w:val="00C304D8"/>
    <w:rsid w:val="00C30D15"/>
    <w:rsid w:val="00C32138"/>
    <w:rsid w:val="00C323F8"/>
    <w:rsid w:val="00C328E9"/>
    <w:rsid w:val="00C3328B"/>
    <w:rsid w:val="00C34289"/>
    <w:rsid w:val="00C344E1"/>
    <w:rsid w:val="00C349BF"/>
    <w:rsid w:val="00C34A04"/>
    <w:rsid w:val="00C35108"/>
    <w:rsid w:val="00C351B3"/>
    <w:rsid w:val="00C35341"/>
    <w:rsid w:val="00C359C0"/>
    <w:rsid w:val="00C3682C"/>
    <w:rsid w:val="00C36D1B"/>
    <w:rsid w:val="00C3719D"/>
    <w:rsid w:val="00C377FB"/>
    <w:rsid w:val="00C40E7F"/>
    <w:rsid w:val="00C413C3"/>
    <w:rsid w:val="00C41728"/>
    <w:rsid w:val="00C4220C"/>
    <w:rsid w:val="00C42CD4"/>
    <w:rsid w:val="00C45103"/>
    <w:rsid w:val="00C46035"/>
    <w:rsid w:val="00C46529"/>
    <w:rsid w:val="00C46BD8"/>
    <w:rsid w:val="00C4740E"/>
    <w:rsid w:val="00C4746B"/>
    <w:rsid w:val="00C4799A"/>
    <w:rsid w:val="00C503C8"/>
    <w:rsid w:val="00C51405"/>
    <w:rsid w:val="00C51B41"/>
    <w:rsid w:val="00C523CA"/>
    <w:rsid w:val="00C5290E"/>
    <w:rsid w:val="00C52E92"/>
    <w:rsid w:val="00C535F2"/>
    <w:rsid w:val="00C54548"/>
    <w:rsid w:val="00C54995"/>
    <w:rsid w:val="00C54D41"/>
    <w:rsid w:val="00C550A2"/>
    <w:rsid w:val="00C55BA9"/>
    <w:rsid w:val="00C55BE5"/>
    <w:rsid w:val="00C56740"/>
    <w:rsid w:val="00C57D01"/>
    <w:rsid w:val="00C60783"/>
    <w:rsid w:val="00C60D0B"/>
    <w:rsid w:val="00C626B4"/>
    <w:rsid w:val="00C62A41"/>
    <w:rsid w:val="00C62A85"/>
    <w:rsid w:val="00C630E1"/>
    <w:rsid w:val="00C631E7"/>
    <w:rsid w:val="00C6421C"/>
    <w:rsid w:val="00C64672"/>
    <w:rsid w:val="00C64790"/>
    <w:rsid w:val="00C64C5D"/>
    <w:rsid w:val="00C65913"/>
    <w:rsid w:val="00C66148"/>
    <w:rsid w:val="00C66489"/>
    <w:rsid w:val="00C70697"/>
    <w:rsid w:val="00C706F8"/>
    <w:rsid w:val="00C707B1"/>
    <w:rsid w:val="00C71A67"/>
    <w:rsid w:val="00C72C5B"/>
    <w:rsid w:val="00C72EF4"/>
    <w:rsid w:val="00C732D1"/>
    <w:rsid w:val="00C73384"/>
    <w:rsid w:val="00C73717"/>
    <w:rsid w:val="00C7412B"/>
    <w:rsid w:val="00C7454A"/>
    <w:rsid w:val="00C746A8"/>
    <w:rsid w:val="00C7556D"/>
    <w:rsid w:val="00C75D2F"/>
    <w:rsid w:val="00C767BE"/>
    <w:rsid w:val="00C76A22"/>
    <w:rsid w:val="00C76ADB"/>
    <w:rsid w:val="00C76E3C"/>
    <w:rsid w:val="00C7796C"/>
    <w:rsid w:val="00C80511"/>
    <w:rsid w:val="00C810A3"/>
    <w:rsid w:val="00C81568"/>
    <w:rsid w:val="00C81F93"/>
    <w:rsid w:val="00C83AC7"/>
    <w:rsid w:val="00C843B7"/>
    <w:rsid w:val="00C85526"/>
    <w:rsid w:val="00C863FB"/>
    <w:rsid w:val="00C876D4"/>
    <w:rsid w:val="00C87966"/>
    <w:rsid w:val="00C87E83"/>
    <w:rsid w:val="00C9027A"/>
    <w:rsid w:val="00C9068E"/>
    <w:rsid w:val="00C90779"/>
    <w:rsid w:val="00C91844"/>
    <w:rsid w:val="00C925EC"/>
    <w:rsid w:val="00C92774"/>
    <w:rsid w:val="00C93807"/>
    <w:rsid w:val="00C93C4B"/>
    <w:rsid w:val="00C944AB"/>
    <w:rsid w:val="00C945B4"/>
    <w:rsid w:val="00C95686"/>
    <w:rsid w:val="00C95B40"/>
    <w:rsid w:val="00C96E9D"/>
    <w:rsid w:val="00C97123"/>
    <w:rsid w:val="00C97355"/>
    <w:rsid w:val="00C97E5F"/>
    <w:rsid w:val="00C97EEE"/>
    <w:rsid w:val="00CA0071"/>
    <w:rsid w:val="00CA078D"/>
    <w:rsid w:val="00CA1ED8"/>
    <w:rsid w:val="00CA2846"/>
    <w:rsid w:val="00CA2985"/>
    <w:rsid w:val="00CA2F88"/>
    <w:rsid w:val="00CA3BD6"/>
    <w:rsid w:val="00CA6A64"/>
    <w:rsid w:val="00CA7123"/>
    <w:rsid w:val="00CA737A"/>
    <w:rsid w:val="00CA775F"/>
    <w:rsid w:val="00CA7B65"/>
    <w:rsid w:val="00CB0A26"/>
    <w:rsid w:val="00CB14C6"/>
    <w:rsid w:val="00CB16A6"/>
    <w:rsid w:val="00CB1F63"/>
    <w:rsid w:val="00CB20F3"/>
    <w:rsid w:val="00CB21A4"/>
    <w:rsid w:val="00CB282C"/>
    <w:rsid w:val="00CB2F22"/>
    <w:rsid w:val="00CB3BD4"/>
    <w:rsid w:val="00CB5574"/>
    <w:rsid w:val="00CB58FF"/>
    <w:rsid w:val="00CB5F79"/>
    <w:rsid w:val="00CB698B"/>
    <w:rsid w:val="00CB6DA1"/>
    <w:rsid w:val="00CB6F2F"/>
    <w:rsid w:val="00CB7170"/>
    <w:rsid w:val="00CB73C1"/>
    <w:rsid w:val="00CB796B"/>
    <w:rsid w:val="00CC040E"/>
    <w:rsid w:val="00CC10E3"/>
    <w:rsid w:val="00CC111F"/>
    <w:rsid w:val="00CC1297"/>
    <w:rsid w:val="00CC2011"/>
    <w:rsid w:val="00CC2D2E"/>
    <w:rsid w:val="00CC2E3B"/>
    <w:rsid w:val="00CC2F05"/>
    <w:rsid w:val="00CC3A03"/>
    <w:rsid w:val="00CC3AA8"/>
    <w:rsid w:val="00CC3EA0"/>
    <w:rsid w:val="00CC4B03"/>
    <w:rsid w:val="00CC4C24"/>
    <w:rsid w:val="00CC5DFD"/>
    <w:rsid w:val="00CC6713"/>
    <w:rsid w:val="00CC6C32"/>
    <w:rsid w:val="00CC77BD"/>
    <w:rsid w:val="00CC7AFA"/>
    <w:rsid w:val="00CC7B45"/>
    <w:rsid w:val="00CD089E"/>
    <w:rsid w:val="00CD1188"/>
    <w:rsid w:val="00CD1349"/>
    <w:rsid w:val="00CD1AC6"/>
    <w:rsid w:val="00CD2184"/>
    <w:rsid w:val="00CD2ED1"/>
    <w:rsid w:val="00CD2F76"/>
    <w:rsid w:val="00CD337B"/>
    <w:rsid w:val="00CD40F0"/>
    <w:rsid w:val="00CD4948"/>
    <w:rsid w:val="00CD57F0"/>
    <w:rsid w:val="00CD6F7C"/>
    <w:rsid w:val="00CD73AB"/>
    <w:rsid w:val="00CD7B41"/>
    <w:rsid w:val="00CE0424"/>
    <w:rsid w:val="00CE1A5C"/>
    <w:rsid w:val="00CE1ADD"/>
    <w:rsid w:val="00CE217D"/>
    <w:rsid w:val="00CE2193"/>
    <w:rsid w:val="00CE2ACC"/>
    <w:rsid w:val="00CE2C0A"/>
    <w:rsid w:val="00CE2EF2"/>
    <w:rsid w:val="00CE36C1"/>
    <w:rsid w:val="00CE418D"/>
    <w:rsid w:val="00CE468E"/>
    <w:rsid w:val="00CE5294"/>
    <w:rsid w:val="00CE589A"/>
    <w:rsid w:val="00CE5BDC"/>
    <w:rsid w:val="00CE695F"/>
    <w:rsid w:val="00CE69B9"/>
    <w:rsid w:val="00CE6A72"/>
    <w:rsid w:val="00CE6E5D"/>
    <w:rsid w:val="00CE7561"/>
    <w:rsid w:val="00CF009F"/>
    <w:rsid w:val="00CF08D9"/>
    <w:rsid w:val="00CF1354"/>
    <w:rsid w:val="00CF2C08"/>
    <w:rsid w:val="00CF3A40"/>
    <w:rsid w:val="00CF3B1F"/>
    <w:rsid w:val="00CF3BF6"/>
    <w:rsid w:val="00CF450B"/>
    <w:rsid w:val="00CF4E4F"/>
    <w:rsid w:val="00CF51A4"/>
    <w:rsid w:val="00CF5ABE"/>
    <w:rsid w:val="00CF625B"/>
    <w:rsid w:val="00CF687E"/>
    <w:rsid w:val="00CF6FC5"/>
    <w:rsid w:val="00D0057F"/>
    <w:rsid w:val="00D019FD"/>
    <w:rsid w:val="00D01DB2"/>
    <w:rsid w:val="00D020AA"/>
    <w:rsid w:val="00D0250A"/>
    <w:rsid w:val="00D02E85"/>
    <w:rsid w:val="00D0349B"/>
    <w:rsid w:val="00D04B2E"/>
    <w:rsid w:val="00D04E79"/>
    <w:rsid w:val="00D10249"/>
    <w:rsid w:val="00D10DB5"/>
    <w:rsid w:val="00D113DC"/>
    <w:rsid w:val="00D115C3"/>
    <w:rsid w:val="00D11897"/>
    <w:rsid w:val="00D11CF3"/>
    <w:rsid w:val="00D12E78"/>
    <w:rsid w:val="00D12F09"/>
    <w:rsid w:val="00D13135"/>
    <w:rsid w:val="00D13210"/>
    <w:rsid w:val="00D1330B"/>
    <w:rsid w:val="00D1353D"/>
    <w:rsid w:val="00D13559"/>
    <w:rsid w:val="00D13E4E"/>
    <w:rsid w:val="00D15616"/>
    <w:rsid w:val="00D15BD7"/>
    <w:rsid w:val="00D16FA9"/>
    <w:rsid w:val="00D179BA"/>
    <w:rsid w:val="00D17AC8"/>
    <w:rsid w:val="00D17EA1"/>
    <w:rsid w:val="00D212D4"/>
    <w:rsid w:val="00D21443"/>
    <w:rsid w:val="00D21622"/>
    <w:rsid w:val="00D219D4"/>
    <w:rsid w:val="00D21CC3"/>
    <w:rsid w:val="00D232F7"/>
    <w:rsid w:val="00D239A7"/>
    <w:rsid w:val="00D23F47"/>
    <w:rsid w:val="00D24262"/>
    <w:rsid w:val="00D2476E"/>
    <w:rsid w:val="00D2545F"/>
    <w:rsid w:val="00D2685C"/>
    <w:rsid w:val="00D268FE"/>
    <w:rsid w:val="00D26EC8"/>
    <w:rsid w:val="00D27759"/>
    <w:rsid w:val="00D30D44"/>
    <w:rsid w:val="00D3107E"/>
    <w:rsid w:val="00D31201"/>
    <w:rsid w:val="00D314B7"/>
    <w:rsid w:val="00D31705"/>
    <w:rsid w:val="00D31AF9"/>
    <w:rsid w:val="00D33842"/>
    <w:rsid w:val="00D34A5D"/>
    <w:rsid w:val="00D34F5E"/>
    <w:rsid w:val="00D34FA1"/>
    <w:rsid w:val="00D35767"/>
    <w:rsid w:val="00D35A82"/>
    <w:rsid w:val="00D35CD7"/>
    <w:rsid w:val="00D35EE7"/>
    <w:rsid w:val="00D3624A"/>
    <w:rsid w:val="00D36BD7"/>
    <w:rsid w:val="00D36E71"/>
    <w:rsid w:val="00D37D87"/>
    <w:rsid w:val="00D402E7"/>
    <w:rsid w:val="00D40535"/>
    <w:rsid w:val="00D40579"/>
    <w:rsid w:val="00D40B33"/>
    <w:rsid w:val="00D40DD8"/>
    <w:rsid w:val="00D41172"/>
    <w:rsid w:val="00D41AD5"/>
    <w:rsid w:val="00D41D15"/>
    <w:rsid w:val="00D41E87"/>
    <w:rsid w:val="00D41EAF"/>
    <w:rsid w:val="00D42423"/>
    <w:rsid w:val="00D42FF1"/>
    <w:rsid w:val="00D4318F"/>
    <w:rsid w:val="00D43697"/>
    <w:rsid w:val="00D4383D"/>
    <w:rsid w:val="00D438BF"/>
    <w:rsid w:val="00D440F8"/>
    <w:rsid w:val="00D452BC"/>
    <w:rsid w:val="00D4609B"/>
    <w:rsid w:val="00D46193"/>
    <w:rsid w:val="00D4689D"/>
    <w:rsid w:val="00D50160"/>
    <w:rsid w:val="00D50F97"/>
    <w:rsid w:val="00D515F0"/>
    <w:rsid w:val="00D52281"/>
    <w:rsid w:val="00D52604"/>
    <w:rsid w:val="00D52D2A"/>
    <w:rsid w:val="00D5381B"/>
    <w:rsid w:val="00D53CD3"/>
    <w:rsid w:val="00D54229"/>
    <w:rsid w:val="00D546FF"/>
    <w:rsid w:val="00D54E2B"/>
    <w:rsid w:val="00D5515A"/>
    <w:rsid w:val="00D5532B"/>
    <w:rsid w:val="00D558CB"/>
    <w:rsid w:val="00D55AD5"/>
    <w:rsid w:val="00D564A4"/>
    <w:rsid w:val="00D5651A"/>
    <w:rsid w:val="00D57473"/>
    <w:rsid w:val="00D576CA"/>
    <w:rsid w:val="00D57A01"/>
    <w:rsid w:val="00D60352"/>
    <w:rsid w:val="00D60719"/>
    <w:rsid w:val="00D61010"/>
    <w:rsid w:val="00D61AF5"/>
    <w:rsid w:val="00D61C12"/>
    <w:rsid w:val="00D633BC"/>
    <w:rsid w:val="00D6345B"/>
    <w:rsid w:val="00D6386F"/>
    <w:rsid w:val="00D644A2"/>
    <w:rsid w:val="00D652B5"/>
    <w:rsid w:val="00D659BB"/>
    <w:rsid w:val="00D66106"/>
    <w:rsid w:val="00D66155"/>
    <w:rsid w:val="00D674FE"/>
    <w:rsid w:val="00D67519"/>
    <w:rsid w:val="00D708B0"/>
    <w:rsid w:val="00D70941"/>
    <w:rsid w:val="00D71DF7"/>
    <w:rsid w:val="00D71F67"/>
    <w:rsid w:val="00D72957"/>
    <w:rsid w:val="00D73A35"/>
    <w:rsid w:val="00D73CCC"/>
    <w:rsid w:val="00D745EE"/>
    <w:rsid w:val="00D75516"/>
    <w:rsid w:val="00D77AD4"/>
    <w:rsid w:val="00D77B1D"/>
    <w:rsid w:val="00D8021F"/>
    <w:rsid w:val="00D80383"/>
    <w:rsid w:val="00D814D2"/>
    <w:rsid w:val="00D8160C"/>
    <w:rsid w:val="00D820DF"/>
    <w:rsid w:val="00D823C6"/>
    <w:rsid w:val="00D8250D"/>
    <w:rsid w:val="00D826A5"/>
    <w:rsid w:val="00D8395B"/>
    <w:rsid w:val="00D842E7"/>
    <w:rsid w:val="00D8437D"/>
    <w:rsid w:val="00D84415"/>
    <w:rsid w:val="00D845E6"/>
    <w:rsid w:val="00D8594E"/>
    <w:rsid w:val="00D85D95"/>
    <w:rsid w:val="00D86CA3"/>
    <w:rsid w:val="00D871CE"/>
    <w:rsid w:val="00D87349"/>
    <w:rsid w:val="00D915D1"/>
    <w:rsid w:val="00D917FE"/>
    <w:rsid w:val="00D9196D"/>
    <w:rsid w:val="00D91C82"/>
    <w:rsid w:val="00D92982"/>
    <w:rsid w:val="00D92BF0"/>
    <w:rsid w:val="00D92DE4"/>
    <w:rsid w:val="00D9344F"/>
    <w:rsid w:val="00D94B4D"/>
    <w:rsid w:val="00D94D9E"/>
    <w:rsid w:val="00D9542D"/>
    <w:rsid w:val="00D96F81"/>
    <w:rsid w:val="00D97AFE"/>
    <w:rsid w:val="00D97E56"/>
    <w:rsid w:val="00D97E68"/>
    <w:rsid w:val="00DA01C4"/>
    <w:rsid w:val="00DA0850"/>
    <w:rsid w:val="00DA15A4"/>
    <w:rsid w:val="00DA26C2"/>
    <w:rsid w:val="00DA305E"/>
    <w:rsid w:val="00DA4E32"/>
    <w:rsid w:val="00DA4F1C"/>
    <w:rsid w:val="00DA5417"/>
    <w:rsid w:val="00DA56E8"/>
    <w:rsid w:val="00DA6518"/>
    <w:rsid w:val="00DB043A"/>
    <w:rsid w:val="00DB0A9F"/>
    <w:rsid w:val="00DB377D"/>
    <w:rsid w:val="00DB3F1E"/>
    <w:rsid w:val="00DB4235"/>
    <w:rsid w:val="00DB461A"/>
    <w:rsid w:val="00DB4CDF"/>
    <w:rsid w:val="00DB4D8A"/>
    <w:rsid w:val="00DB514E"/>
    <w:rsid w:val="00DB5922"/>
    <w:rsid w:val="00DB5938"/>
    <w:rsid w:val="00DB6485"/>
    <w:rsid w:val="00DB6712"/>
    <w:rsid w:val="00DB7350"/>
    <w:rsid w:val="00DB7C1E"/>
    <w:rsid w:val="00DB7F98"/>
    <w:rsid w:val="00DC13F4"/>
    <w:rsid w:val="00DC14D7"/>
    <w:rsid w:val="00DC1535"/>
    <w:rsid w:val="00DC1CEF"/>
    <w:rsid w:val="00DC227B"/>
    <w:rsid w:val="00DC2D36"/>
    <w:rsid w:val="00DC2DA0"/>
    <w:rsid w:val="00DC3287"/>
    <w:rsid w:val="00DC3F0B"/>
    <w:rsid w:val="00DC46D0"/>
    <w:rsid w:val="00DC530B"/>
    <w:rsid w:val="00DC53EF"/>
    <w:rsid w:val="00DC6639"/>
    <w:rsid w:val="00DC6BA9"/>
    <w:rsid w:val="00DC74D9"/>
    <w:rsid w:val="00DC7B5D"/>
    <w:rsid w:val="00DD0026"/>
    <w:rsid w:val="00DD0263"/>
    <w:rsid w:val="00DD0345"/>
    <w:rsid w:val="00DD0DA6"/>
    <w:rsid w:val="00DD0EC1"/>
    <w:rsid w:val="00DD1825"/>
    <w:rsid w:val="00DD1880"/>
    <w:rsid w:val="00DD20A0"/>
    <w:rsid w:val="00DD2571"/>
    <w:rsid w:val="00DD29B5"/>
    <w:rsid w:val="00DD396C"/>
    <w:rsid w:val="00DD3B64"/>
    <w:rsid w:val="00DD53FD"/>
    <w:rsid w:val="00DD5D69"/>
    <w:rsid w:val="00DD60E6"/>
    <w:rsid w:val="00DD6F36"/>
    <w:rsid w:val="00DD71F0"/>
    <w:rsid w:val="00DE1645"/>
    <w:rsid w:val="00DE1944"/>
    <w:rsid w:val="00DE1E88"/>
    <w:rsid w:val="00DE23ED"/>
    <w:rsid w:val="00DE38B4"/>
    <w:rsid w:val="00DE4DC6"/>
    <w:rsid w:val="00DE55E9"/>
    <w:rsid w:val="00DE5608"/>
    <w:rsid w:val="00DE58D0"/>
    <w:rsid w:val="00DE654F"/>
    <w:rsid w:val="00DE6A68"/>
    <w:rsid w:val="00DE73A4"/>
    <w:rsid w:val="00DF0B0C"/>
    <w:rsid w:val="00DF0B6E"/>
    <w:rsid w:val="00DF15E0"/>
    <w:rsid w:val="00DF1927"/>
    <w:rsid w:val="00DF1A7F"/>
    <w:rsid w:val="00DF37A0"/>
    <w:rsid w:val="00DF3868"/>
    <w:rsid w:val="00DF3908"/>
    <w:rsid w:val="00DF475D"/>
    <w:rsid w:val="00DF4818"/>
    <w:rsid w:val="00DF4A78"/>
    <w:rsid w:val="00DF4BDF"/>
    <w:rsid w:val="00DF545F"/>
    <w:rsid w:val="00DF5BFE"/>
    <w:rsid w:val="00DF67BB"/>
    <w:rsid w:val="00DF6DE9"/>
    <w:rsid w:val="00DF6E60"/>
    <w:rsid w:val="00DF716B"/>
    <w:rsid w:val="00DF71A0"/>
    <w:rsid w:val="00E00516"/>
    <w:rsid w:val="00E01091"/>
    <w:rsid w:val="00E013AC"/>
    <w:rsid w:val="00E01AD8"/>
    <w:rsid w:val="00E03350"/>
    <w:rsid w:val="00E034A7"/>
    <w:rsid w:val="00E04FA1"/>
    <w:rsid w:val="00E0524B"/>
    <w:rsid w:val="00E0644D"/>
    <w:rsid w:val="00E069AD"/>
    <w:rsid w:val="00E06E86"/>
    <w:rsid w:val="00E110E7"/>
    <w:rsid w:val="00E11609"/>
    <w:rsid w:val="00E11B20"/>
    <w:rsid w:val="00E1244C"/>
    <w:rsid w:val="00E1249E"/>
    <w:rsid w:val="00E12604"/>
    <w:rsid w:val="00E12738"/>
    <w:rsid w:val="00E1291B"/>
    <w:rsid w:val="00E14296"/>
    <w:rsid w:val="00E14CAC"/>
    <w:rsid w:val="00E14D9A"/>
    <w:rsid w:val="00E14F40"/>
    <w:rsid w:val="00E15F7E"/>
    <w:rsid w:val="00E16DB2"/>
    <w:rsid w:val="00E1748C"/>
    <w:rsid w:val="00E17601"/>
    <w:rsid w:val="00E17FA2"/>
    <w:rsid w:val="00E202F6"/>
    <w:rsid w:val="00E206B2"/>
    <w:rsid w:val="00E20D06"/>
    <w:rsid w:val="00E20FFC"/>
    <w:rsid w:val="00E2189E"/>
    <w:rsid w:val="00E21B05"/>
    <w:rsid w:val="00E22330"/>
    <w:rsid w:val="00E237FB"/>
    <w:rsid w:val="00E23B4B"/>
    <w:rsid w:val="00E23BBE"/>
    <w:rsid w:val="00E2480E"/>
    <w:rsid w:val="00E24C9A"/>
    <w:rsid w:val="00E2511F"/>
    <w:rsid w:val="00E256B9"/>
    <w:rsid w:val="00E27B45"/>
    <w:rsid w:val="00E27BFC"/>
    <w:rsid w:val="00E30805"/>
    <w:rsid w:val="00E30B5A"/>
    <w:rsid w:val="00E30DAD"/>
    <w:rsid w:val="00E30E8C"/>
    <w:rsid w:val="00E3123D"/>
    <w:rsid w:val="00E31461"/>
    <w:rsid w:val="00E31B8C"/>
    <w:rsid w:val="00E31D43"/>
    <w:rsid w:val="00E32608"/>
    <w:rsid w:val="00E32C1A"/>
    <w:rsid w:val="00E33AE8"/>
    <w:rsid w:val="00E33D76"/>
    <w:rsid w:val="00E34188"/>
    <w:rsid w:val="00E34945"/>
    <w:rsid w:val="00E34B6E"/>
    <w:rsid w:val="00E34D89"/>
    <w:rsid w:val="00E35559"/>
    <w:rsid w:val="00E35D9B"/>
    <w:rsid w:val="00E368A5"/>
    <w:rsid w:val="00E37098"/>
    <w:rsid w:val="00E3723A"/>
    <w:rsid w:val="00E37860"/>
    <w:rsid w:val="00E37A27"/>
    <w:rsid w:val="00E401B5"/>
    <w:rsid w:val="00E40F3C"/>
    <w:rsid w:val="00E413D9"/>
    <w:rsid w:val="00E419D4"/>
    <w:rsid w:val="00E41EE2"/>
    <w:rsid w:val="00E43FE2"/>
    <w:rsid w:val="00E446F1"/>
    <w:rsid w:val="00E44A90"/>
    <w:rsid w:val="00E44E2C"/>
    <w:rsid w:val="00E45336"/>
    <w:rsid w:val="00E45807"/>
    <w:rsid w:val="00E45B29"/>
    <w:rsid w:val="00E46886"/>
    <w:rsid w:val="00E46975"/>
    <w:rsid w:val="00E469CA"/>
    <w:rsid w:val="00E46E00"/>
    <w:rsid w:val="00E472FC"/>
    <w:rsid w:val="00E47AEF"/>
    <w:rsid w:val="00E5024F"/>
    <w:rsid w:val="00E51151"/>
    <w:rsid w:val="00E52131"/>
    <w:rsid w:val="00E527B9"/>
    <w:rsid w:val="00E53B75"/>
    <w:rsid w:val="00E53EC8"/>
    <w:rsid w:val="00E54162"/>
    <w:rsid w:val="00E54B96"/>
    <w:rsid w:val="00E54E3B"/>
    <w:rsid w:val="00E5500B"/>
    <w:rsid w:val="00E55A4E"/>
    <w:rsid w:val="00E55C28"/>
    <w:rsid w:val="00E55D1A"/>
    <w:rsid w:val="00E571D6"/>
    <w:rsid w:val="00E572A2"/>
    <w:rsid w:val="00E574B4"/>
    <w:rsid w:val="00E57565"/>
    <w:rsid w:val="00E606C9"/>
    <w:rsid w:val="00E60CC2"/>
    <w:rsid w:val="00E61AC6"/>
    <w:rsid w:val="00E61B2A"/>
    <w:rsid w:val="00E6287A"/>
    <w:rsid w:val="00E62EA9"/>
    <w:rsid w:val="00E632D0"/>
    <w:rsid w:val="00E636B3"/>
    <w:rsid w:val="00E6379F"/>
    <w:rsid w:val="00E63838"/>
    <w:rsid w:val="00E64434"/>
    <w:rsid w:val="00E6456F"/>
    <w:rsid w:val="00E6476C"/>
    <w:rsid w:val="00E65DBE"/>
    <w:rsid w:val="00E65F62"/>
    <w:rsid w:val="00E660D3"/>
    <w:rsid w:val="00E6752E"/>
    <w:rsid w:val="00E67801"/>
    <w:rsid w:val="00E67C51"/>
    <w:rsid w:val="00E7032E"/>
    <w:rsid w:val="00E712F1"/>
    <w:rsid w:val="00E721A7"/>
    <w:rsid w:val="00E722A0"/>
    <w:rsid w:val="00E72EFC"/>
    <w:rsid w:val="00E73759"/>
    <w:rsid w:val="00E73BD8"/>
    <w:rsid w:val="00E743B9"/>
    <w:rsid w:val="00E749DB"/>
    <w:rsid w:val="00E758EC"/>
    <w:rsid w:val="00E75D8C"/>
    <w:rsid w:val="00E75F89"/>
    <w:rsid w:val="00E76B18"/>
    <w:rsid w:val="00E811FC"/>
    <w:rsid w:val="00E81CCA"/>
    <w:rsid w:val="00E8234C"/>
    <w:rsid w:val="00E82DBD"/>
    <w:rsid w:val="00E83815"/>
    <w:rsid w:val="00E83AA9"/>
    <w:rsid w:val="00E84032"/>
    <w:rsid w:val="00E85928"/>
    <w:rsid w:val="00E85CF8"/>
    <w:rsid w:val="00E85DA6"/>
    <w:rsid w:val="00E87822"/>
    <w:rsid w:val="00E90395"/>
    <w:rsid w:val="00E9098B"/>
    <w:rsid w:val="00E90E49"/>
    <w:rsid w:val="00E917F9"/>
    <w:rsid w:val="00E91A41"/>
    <w:rsid w:val="00E9291C"/>
    <w:rsid w:val="00E92972"/>
    <w:rsid w:val="00E92B76"/>
    <w:rsid w:val="00E939A4"/>
    <w:rsid w:val="00E93DB2"/>
    <w:rsid w:val="00E93FFE"/>
    <w:rsid w:val="00E94D9A"/>
    <w:rsid w:val="00E94F8A"/>
    <w:rsid w:val="00E9597C"/>
    <w:rsid w:val="00E9608A"/>
    <w:rsid w:val="00E96094"/>
    <w:rsid w:val="00E96347"/>
    <w:rsid w:val="00E96A15"/>
    <w:rsid w:val="00E974B6"/>
    <w:rsid w:val="00E97C70"/>
    <w:rsid w:val="00E97D31"/>
    <w:rsid w:val="00EA03A3"/>
    <w:rsid w:val="00EA192B"/>
    <w:rsid w:val="00EA208E"/>
    <w:rsid w:val="00EA3567"/>
    <w:rsid w:val="00EA3C86"/>
    <w:rsid w:val="00EA4DBD"/>
    <w:rsid w:val="00EA5123"/>
    <w:rsid w:val="00EA667E"/>
    <w:rsid w:val="00EA6D24"/>
    <w:rsid w:val="00EA7A41"/>
    <w:rsid w:val="00EA7AAE"/>
    <w:rsid w:val="00EB002D"/>
    <w:rsid w:val="00EB0038"/>
    <w:rsid w:val="00EB077B"/>
    <w:rsid w:val="00EB0E04"/>
    <w:rsid w:val="00EB28EF"/>
    <w:rsid w:val="00EB2BC0"/>
    <w:rsid w:val="00EB44FA"/>
    <w:rsid w:val="00EB456F"/>
    <w:rsid w:val="00EB4EA2"/>
    <w:rsid w:val="00EB51CF"/>
    <w:rsid w:val="00EB56B3"/>
    <w:rsid w:val="00EB7C2E"/>
    <w:rsid w:val="00EC0207"/>
    <w:rsid w:val="00EC0283"/>
    <w:rsid w:val="00EC0685"/>
    <w:rsid w:val="00EC1126"/>
    <w:rsid w:val="00EC1A51"/>
    <w:rsid w:val="00EC236D"/>
    <w:rsid w:val="00EC2610"/>
    <w:rsid w:val="00EC27C6"/>
    <w:rsid w:val="00EC2819"/>
    <w:rsid w:val="00EC2B97"/>
    <w:rsid w:val="00EC37E1"/>
    <w:rsid w:val="00EC4207"/>
    <w:rsid w:val="00EC4955"/>
    <w:rsid w:val="00EC50E2"/>
    <w:rsid w:val="00EC5653"/>
    <w:rsid w:val="00EC5D84"/>
    <w:rsid w:val="00EC5EA9"/>
    <w:rsid w:val="00EC6092"/>
    <w:rsid w:val="00EC60F1"/>
    <w:rsid w:val="00EC617F"/>
    <w:rsid w:val="00EC67B6"/>
    <w:rsid w:val="00EC70EF"/>
    <w:rsid w:val="00EC71CE"/>
    <w:rsid w:val="00EC74E0"/>
    <w:rsid w:val="00EC7D0D"/>
    <w:rsid w:val="00ED1006"/>
    <w:rsid w:val="00ED15C4"/>
    <w:rsid w:val="00ED20E8"/>
    <w:rsid w:val="00ED2617"/>
    <w:rsid w:val="00ED2E4E"/>
    <w:rsid w:val="00ED3204"/>
    <w:rsid w:val="00ED3644"/>
    <w:rsid w:val="00ED39FA"/>
    <w:rsid w:val="00ED3A4E"/>
    <w:rsid w:val="00ED48F7"/>
    <w:rsid w:val="00ED5378"/>
    <w:rsid w:val="00ED5BB5"/>
    <w:rsid w:val="00ED5CCA"/>
    <w:rsid w:val="00ED732C"/>
    <w:rsid w:val="00ED7C35"/>
    <w:rsid w:val="00ED7CBF"/>
    <w:rsid w:val="00EE09F8"/>
    <w:rsid w:val="00EE0E00"/>
    <w:rsid w:val="00EE1C64"/>
    <w:rsid w:val="00EE1CB4"/>
    <w:rsid w:val="00EE20C7"/>
    <w:rsid w:val="00EE2241"/>
    <w:rsid w:val="00EE3617"/>
    <w:rsid w:val="00EE3BFB"/>
    <w:rsid w:val="00EE42E5"/>
    <w:rsid w:val="00EE445F"/>
    <w:rsid w:val="00EE5B5B"/>
    <w:rsid w:val="00EE6800"/>
    <w:rsid w:val="00EE75AF"/>
    <w:rsid w:val="00EE79C7"/>
    <w:rsid w:val="00EE7D08"/>
    <w:rsid w:val="00EF052A"/>
    <w:rsid w:val="00EF18FE"/>
    <w:rsid w:val="00EF1D57"/>
    <w:rsid w:val="00EF1FF9"/>
    <w:rsid w:val="00EF2074"/>
    <w:rsid w:val="00EF2807"/>
    <w:rsid w:val="00EF2EA4"/>
    <w:rsid w:val="00EF3303"/>
    <w:rsid w:val="00EF3B61"/>
    <w:rsid w:val="00EF50E6"/>
    <w:rsid w:val="00EF5429"/>
    <w:rsid w:val="00EF5787"/>
    <w:rsid w:val="00EF57E5"/>
    <w:rsid w:val="00EF5D86"/>
    <w:rsid w:val="00EF60D0"/>
    <w:rsid w:val="00EF6AE2"/>
    <w:rsid w:val="00EF7199"/>
    <w:rsid w:val="00EF7872"/>
    <w:rsid w:val="00EF794B"/>
    <w:rsid w:val="00EF7B53"/>
    <w:rsid w:val="00F00E1A"/>
    <w:rsid w:val="00F0175C"/>
    <w:rsid w:val="00F019C0"/>
    <w:rsid w:val="00F01E1B"/>
    <w:rsid w:val="00F03906"/>
    <w:rsid w:val="00F04697"/>
    <w:rsid w:val="00F04798"/>
    <w:rsid w:val="00F04F5C"/>
    <w:rsid w:val="00F0528D"/>
    <w:rsid w:val="00F05568"/>
    <w:rsid w:val="00F05753"/>
    <w:rsid w:val="00F05E6F"/>
    <w:rsid w:val="00F05EEA"/>
    <w:rsid w:val="00F06497"/>
    <w:rsid w:val="00F06C67"/>
    <w:rsid w:val="00F06DFD"/>
    <w:rsid w:val="00F071D1"/>
    <w:rsid w:val="00F07533"/>
    <w:rsid w:val="00F0764C"/>
    <w:rsid w:val="00F078D4"/>
    <w:rsid w:val="00F102EE"/>
    <w:rsid w:val="00F10629"/>
    <w:rsid w:val="00F10EAF"/>
    <w:rsid w:val="00F11641"/>
    <w:rsid w:val="00F119AE"/>
    <w:rsid w:val="00F1249F"/>
    <w:rsid w:val="00F147E3"/>
    <w:rsid w:val="00F14F32"/>
    <w:rsid w:val="00F153CB"/>
    <w:rsid w:val="00F154BD"/>
    <w:rsid w:val="00F15849"/>
    <w:rsid w:val="00F15FA5"/>
    <w:rsid w:val="00F165A3"/>
    <w:rsid w:val="00F16982"/>
    <w:rsid w:val="00F16DA7"/>
    <w:rsid w:val="00F1783D"/>
    <w:rsid w:val="00F20227"/>
    <w:rsid w:val="00F209B7"/>
    <w:rsid w:val="00F218FE"/>
    <w:rsid w:val="00F21CB9"/>
    <w:rsid w:val="00F2213A"/>
    <w:rsid w:val="00F23094"/>
    <w:rsid w:val="00F2376F"/>
    <w:rsid w:val="00F23F73"/>
    <w:rsid w:val="00F243D8"/>
    <w:rsid w:val="00F2518D"/>
    <w:rsid w:val="00F267F6"/>
    <w:rsid w:val="00F27D31"/>
    <w:rsid w:val="00F30578"/>
    <w:rsid w:val="00F306AB"/>
    <w:rsid w:val="00F30828"/>
    <w:rsid w:val="00F309E0"/>
    <w:rsid w:val="00F313D6"/>
    <w:rsid w:val="00F3149D"/>
    <w:rsid w:val="00F31C8A"/>
    <w:rsid w:val="00F324B0"/>
    <w:rsid w:val="00F330C9"/>
    <w:rsid w:val="00F331CA"/>
    <w:rsid w:val="00F34C0F"/>
    <w:rsid w:val="00F352D0"/>
    <w:rsid w:val="00F35AF2"/>
    <w:rsid w:val="00F3613A"/>
    <w:rsid w:val="00F36EFE"/>
    <w:rsid w:val="00F37EC0"/>
    <w:rsid w:val="00F37EE5"/>
    <w:rsid w:val="00F40014"/>
    <w:rsid w:val="00F409A8"/>
    <w:rsid w:val="00F40F0C"/>
    <w:rsid w:val="00F40FB0"/>
    <w:rsid w:val="00F417CC"/>
    <w:rsid w:val="00F417DC"/>
    <w:rsid w:val="00F42B5A"/>
    <w:rsid w:val="00F43D88"/>
    <w:rsid w:val="00F44BB3"/>
    <w:rsid w:val="00F44DD8"/>
    <w:rsid w:val="00F44EBD"/>
    <w:rsid w:val="00F4524C"/>
    <w:rsid w:val="00F45406"/>
    <w:rsid w:val="00F456C6"/>
    <w:rsid w:val="00F45863"/>
    <w:rsid w:val="00F45B1E"/>
    <w:rsid w:val="00F46C25"/>
    <w:rsid w:val="00F46C7E"/>
    <w:rsid w:val="00F46C92"/>
    <w:rsid w:val="00F46CE6"/>
    <w:rsid w:val="00F4766C"/>
    <w:rsid w:val="00F47881"/>
    <w:rsid w:val="00F47D52"/>
    <w:rsid w:val="00F503E5"/>
    <w:rsid w:val="00F50417"/>
    <w:rsid w:val="00F507D1"/>
    <w:rsid w:val="00F50B88"/>
    <w:rsid w:val="00F519CE"/>
    <w:rsid w:val="00F51ADA"/>
    <w:rsid w:val="00F52361"/>
    <w:rsid w:val="00F523FB"/>
    <w:rsid w:val="00F53110"/>
    <w:rsid w:val="00F532CD"/>
    <w:rsid w:val="00F535A5"/>
    <w:rsid w:val="00F54103"/>
    <w:rsid w:val="00F54340"/>
    <w:rsid w:val="00F54515"/>
    <w:rsid w:val="00F549A2"/>
    <w:rsid w:val="00F55731"/>
    <w:rsid w:val="00F56404"/>
    <w:rsid w:val="00F56A31"/>
    <w:rsid w:val="00F5728F"/>
    <w:rsid w:val="00F57749"/>
    <w:rsid w:val="00F57850"/>
    <w:rsid w:val="00F607C5"/>
    <w:rsid w:val="00F60A59"/>
    <w:rsid w:val="00F60CEA"/>
    <w:rsid w:val="00F60D1C"/>
    <w:rsid w:val="00F60DEA"/>
    <w:rsid w:val="00F612AD"/>
    <w:rsid w:val="00F61A7A"/>
    <w:rsid w:val="00F61D98"/>
    <w:rsid w:val="00F61E0D"/>
    <w:rsid w:val="00F6226C"/>
    <w:rsid w:val="00F6302A"/>
    <w:rsid w:val="00F63D97"/>
    <w:rsid w:val="00F64C2B"/>
    <w:rsid w:val="00F64FAF"/>
    <w:rsid w:val="00F651BE"/>
    <w:rsid w:val="00F653F9"/>
    <w:rsid w:val="00F654CB"/>
    <w:rsid w:val="00F65788"/>
    <w:rsid w:val="00F65F34"/>
    <w:rsid w:val="00F65FDF"/>
    <w:rsid w:val="00F6622F"/>
    <w:rsid w:val="00F67C42"/>
    <w:rsid w:val="00F67F53"/>
    <w:rsid w:val="00F703BE"/>
    <w:rsid w:val="00F708EC"/>
    <w:rsid w:val="00F71F69"/>
    <w:rsid w:val="00F71FED"/>
    <w:rsid w:val="00F7216C"/>
    <w:rsid w:val="00F72602"/>
    <w:rsid w:val="00F72798"/>
    <w:rsid w:val="00F72B72"/>
    <w:rsid w:val="00F72DE4"/>
    <w:rsid w:val="00F73E82"/>
    <w:rsid w:val="00F73F54"/>
    <w:rsid w:val="00F74511"/>
    <w:rsid w:val="00F74B09"/>
    <w:rsid w:val="00F74BB9"/>
    <w:rsid w:val="00F75582"/>
    <w:rsid w:val="00F76E21"/>
    <w:rsid w:val="00F76EFA"/>
    <w:rsid w:val="00F77075"/>
    <w:rsid w:val="00F804BE"/>
    <w:rsid w:val="00F80FEA"/>
    <w:rsid w:val="00F817CE"/>
    <w:rsid w:val="00F81AB5"/>
    <w:rsid w:val="00F82550"/>
    <w:rsid w:val="00F82CF4"/>
    <w:rsid w:val="00F83189"/>
    <w:rsid w:val="00F83993"/>
    <w:rsid w:val="00F8456C"/>
    <w:rsid w:val="00F858C5"/>
    <w:rsid w:val="00F859D8"/>
    <w:rsid w:val="00F8642C"/>
    <w:rsid w:val="00F868F5"/>
    <w:rsid w:val="00F90248"/>
    <w:rsid w:val="00F9056A"/>
    <w:rsid w:val="00F90BEC"/>
    <w:rsid w:val="00F90D6A"/>
    <w:rsid w:val="00F90F8D"/>
    <w:rsid w:val="00F91917"/>
    <w:rsid w:val="00F91A81"/>
    <w:rsid w:val="00F9247D"/>
    <w:rsid w:val="00F92768"/>
    <w:rsid w:val="00F92782"/>
    <w:rsid w:val="00F92ACD"/>
    <w:rsid w:val="00F92D3B"/>
    <w:rsid w:val="00F93282"/>
    <w:rsid w:val="00F93AA9"/>
    <w:rsid w:val="00F94E81"/>
    <w:rsid w:val="00F952A8"/>
    <w:rsid w:val="00F9591A"/>
    <w:rsid w:val="00F960A0"/>
    <w:rsid w:val="00F9679D"/>
    <w:rsid w:val="00F96985"/>
    <w:rsid w:val="00F96B98"/>
    <w:rsid w:val="00F96CB0"/>
    <w:rsid w:val="00F974E0"/>
    <w:rsid w:val="00F97506"/>
    <w:rsid w:val="00F97838"/>
    <w:rsid w:val="00F97ED5"/>
    <w:rsid w:val="00FA136A"/>
    <w:rsid w:val="00FA1901"/>
    <w:rsid w:val="00FA1B6E"/>
    <w:rsid w:val="00FA2285"/>
    <w:rsid w:val="00FA2BB3"/>
    <w:rsid w:val="00FA4460"/>
    <w:rsid w:val="00FA6F5A"/>
    <w:rsid w:val="00FA6F78"/>
    <w:rsid w:val="00FA7E56"/>
    <w:rsid w:val="00FB1315"/>
    <w:rsid w:val="00FB1B5C"/>
    <w:rsid w:val="00FB1D20"/>
    <w:rsid w:val="00FB403B"/>
    <w:rsid w:val="00FB4C80"/>
    <w:rsid w:val="00FB5C18"/>
    <w:rsid w:val="00FB5F16"/>
    <w:rsid w:val="00FB6A41"/>
    <w:rsid w:val="00FB6A6A"/>
    <w:rsid w:val="00FB71ED"/>
    <w:rsid w:val="00FB7588"/>
    <w:rsid w:val="00FC0137"/>
    <w:rsid w:val="00FC0AC0"/>
    <w:rsid w:val="00FC10C1"/>
    <w:rsid w:val="00FC12B9"/>
    <w:rsid w:val="00FC12C7"/>
    <w:rsid w:val="00FC1AEE"/>
    <w:rsid w:val="00FC29BE"/>
    <w:rsid w:val="00FC2B7C"/>
    <w:rsid w:val="00FC2EA8"/>
    <w:rsid w:val="00FC2F70"/>
    <w:rsid w:val="00FC35D4"/>
    <w:rsid w:val="00FC3A07"/>
    <w:rsid w:val="00FC5BA1"/>
    <w:rsid w:val="00FC7429"/>
    <w:rsid w:val="00FC7595"/>
    <w:rsid w:val="00FC77F3"/>
    <w:rsid w:val="00FC78C0"/>
    <w:rsid w:val="00FC7B0A"/>
    <w:rsid w:val="00FC7DD7"/>
    <w:rsid w:val="00FD07F6"/>
    <w:rsid w:val="00FD0CAE"/>
    <w:rsid w:val="00FD1407"/>
    <w:rsid w:val="00FD1EC8"/>
    <w:rsid w:val="00FD1FFC"/>
    <w:rsid w:val="00FD2024"/>
    <w:rsid w:val="00FD3488"/>
    <w:rsid w:val="00FD3D63"/>
    <w:rsid w:val="00FD41EF"/>
    <w:rsid w:val="00FD47ED"/>
    <w:rsid w:val="00FD6D1E"/>
    <w:rsid w:val="00FD74DB"/>
    <w:rsid w:val="00FD7660"/>
    <w:rsid w:val="00FD788B"/>
    <w:rsid w:val="00FD7DE2"/>
    <w:rsid w:val="00FE057D"/>
    <w:rsid w:val="00FE0655"/>
    <w:rsid w:val="00FE09E0"/>
    <w:rsid w:val="00FE0D6C"/>
    <w:rsid w:val="00FE1163"/>
    <w:rsid w:val="00FE1477"/>
    <w:rsid w:val="00FE1E66"/>
    <w:rsid w:val="00FE2365"/>
    <w:rsid w:val="00FE38DA"/>
    <w:rsid w:val="00FE4737"/>
    <w:rsid w:val="00FE4C7B"/>
    <w:rsid w:val="00FE4D61"/>
    <w:rsid w:val="00FE4DBA"/>
    <w:rsid w:val="00FE5090"/>
    <w:rsid w:val="00FE524C"/>
    <w:rsid w:val="00FE5B7B"/>
    <w:rsid w:val="00FE5F79"/>
    <w:rsid w:val="00FE7336"/>
    <w:rsid w:val="00FE749F"/>
    <w:rsid w:val="00FE787C"/>
    <w:rsid w:val="00FF01AF"/>
    <w:rsid w:val="00FF0679"/>
    <w:rsid w:val="00FF08CC"/>
    <w:rsid w:val="00FF0A52"/>
    <w:rsid w:val="00FF1DB4"/>
    <w:rsid w:val="00FF3E5D"/>
    <w:rsid w:val="00FF415C"/>
    <w:rsid w:val="00FF417B"/>
    <w:rsid w:val="00FF45A5"/>
    <w:rsid w:val="00FF471D"/>
    <w:rsid w:val="00FF59DD"/>
    <w:rsid w:val="00FF5C91"/>
    <w:rsid w:val="00FF6526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  <w15:docId w15:val="{AD5B0190-4F7F-4E81-9D64-DE76A980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9A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59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59AE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Theme="minorHAnsi" w:eastAsiaTheme="minorHAnsi" w:hAnsiTheme="minorHAnsi" w:cstheme="minorBid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DF4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039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B1C13"/>
    <w:rPr>
      <w:color w:val="808080"/>
      <w:shd w:val="clear" w:color="auto" w:fill="E6E6E6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275C2"/>
    <w:pPr>
      <w:ind w:left="720"/>
      <w:contextualSpacing/>
    </w:pPr>
  </w:style>
  <w:style w:type="paragraph" w:customStyle="1" w:styleId="TdocHeading1">
    <w:name w:val="Tdoc_Heading_1"/>
    <w:basedOn w:val="Heading1"/>
    <w:next w:val="BodyText"/>
    <w:autoRedefine/>
    <w:rsid w:val="00CB58FF"/>
    <w:pPr>
      <w:keepLines w:val="0"/>
      <w:numPr>
        <w:numId w:val="11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BF8F00" w:themeFill="accent4" w:themeFillShade="BF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noProof/>
      <w:color w:val="FFFFFF" w:themeColor="background1"/>
      <w:kern w:val="28"/>
      <w:sz w:val="24"/>
      <w:szCs w:val="20"/>
      <w:lang w:val="en-US" w:eastAsia="en-US"/>
    </w:rPr>
  </w:style>
  <w:style w:type="character" w:styleId="Strong">
    <w:name w:val="Strong"/>
    <w:basedOn w:val="DefaultParagraphFont"/>
    <w:qFormat/>
    <w:rsid w:val="009B1B39"/>
    <w:rPr>
      <w:b/>
      <w:bCs/>
    </w:rPr>
  </w:style>
  <w:style w:type="paragraph" w:styleId="Revision">
    <w:name w:val="Revision"/>
    <w:hidden/>
    <w:uiPriority w:val="99"/>
    <w:semiHidden/>
    <w:rsid w:val="0076766E"/>
    <w:rPr>
      <w:rFonts w:asciiTheme="minorHAnsi" w:eastAsiaTheme="minorHAnsi" w:hAnsiTheme="minorHAnsi" w:cstheme="minorBidi"/>
      <w:sz w:val="22"/>
      <w:szCs w:val="22"/>
    </w:rPr>
  </w:style>
  <w:style w:type="paragraph" w:customStyle="1" w:styleId="Review">
    <w:name w:val="Review"/>
    <w:basedOn w:val="Normal"/>
    <w:qFormat/>
    <w:rsid w:val="003767D5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41DF6"/>
    <w:rPr>
      <w:rFonts w:ascii="Calibri" w:eastAsia="Calibri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31367"/>
    <w:rPr>
      <w:rFonts w:ascii="Calibri" w:eastAsia="Calibri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locked/>
    <w:rsid w:val="00B8243D"/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locked/>
    <w:rsid w:val="00903679"/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1_RL1/TSGR1_99/Docs/R1-19132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5NUHHDQN7SK2-1476151046-22184</_dlc_DocId>
    <_dlc_DocIdUrl xmlns="f166a696-7b5b-4ccd-9f0c-ffde0cceec81">
      <Url>https://ericsson.sharepoint.com/sites/star/_layouts/15/DocIdRedir.aspx?ID=5NUHHDQN7SK2-1476151046-22184</Url>
      <Description>5NUHHDQN7SK2-1476151046-22184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6CAB0-6D03-43AD-9533-A4A597C48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66F6D-A676-478C-B3DD-334A14CC40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E3EE1B-9EE6-4C35-AB23-DA110A738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7AE65B-C10C-4CFF-853E-0C070396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2F62C60-168F-4D8C-A0E1-705BBC11217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6F022A3-DF21-47A6-94B3-63D07134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7</Pages>
  <Words>3122</Words>
  <Characters>16549</Characters>
  <Application>Microsoft Office Word</Application>
  <DocSecurity>0</DocSecurity>
  <Lines>137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Johan Bergman</cp:lastModifiedBy>
  <cp:revision>416</cp:revision>
  <dcterms:created xsi:type="dcterms:W3CDTF">2019-04-09T05:38:00Z</dcterms:created>
  <dcterms:modified xsi:type="dcterms:W3CDTF">2019-11-22T02:25:00Z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e71190be-49ea-4a78-a7dd-7c81b6f04702</vt:lpwstr>
  </property>
</Properties>
</file>